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AA" w:rsidRDefault="00EC1AAA" w:rsidP="004B5692">
      <w:pPr>
        <w:pStyle w:val="a3"/>
        <w:ind w:right="89" w:firstLine="567"/>
        <w:jc w:val="center"/>
        <w:rPr>
          <w:b/>
          <w:spacing w:val="20"/>
          <w:sz w:val="28"/>
        </w:rPr>
      </w:pPr>
    </w:p>
    <w:p w:rsidR="00EC1AAA" w:rsidRDefault="00EC1AAA" w:rsidP="004B5692">
      <w:pPr>
        <w:pStyle w:val="a3"/>
        <w:ind w:right="89" w:firstLine="567"/>
        <w:jc w:val="center"/>
        <w:rPr>
          <w:b/>
          <w:spacing w:val="20"/>
          <w:sz w:val="28"/>
        </w:rPr>
      </w:pPr>
    </w:p>
    <w:p w:rsidR="00B92B20" w:rsidRPr="00A46F31" w:rsidRDefault="00B92B20" w:rsidP="004B5692">
      <w:pPr>
        <w:pStyle w:val="a3"/>
        <w:ind w:right="89" w:firstLine="567"/>
        <w:jc w:val="center"/>
        <w:rPr>
          <w:b/>
          <w:spacing w:val="20"/>
          <w:sz w:val="28"/>
        </w:rPr>
      </w:pPr>
      <w:r w:rsidRPr="00A46F31">
        <w:rPr>
          <w:b/>
          <w:spacing w:val="20"/>
          <w:sz w:val="28"/>
        </w:rPr>
        <w:t>ИРКУТСКАЯ  ОБЛАСТЬ</w:t>
      </w:r>
    </w:p>
    <w:p w:rsidR="00B92B20" w:rsidRDefault="00B92B20" w:rsidP="00B92B20">
      <w:pPr>
        <w:pStyle w:val="a3"/>
        <w:ind w:right="89" w:firstLine="570"/>
        <w:jc w:val="center"/>
        <w:rPr>
          <w:rFonts w:ascii="Times New Roman" w:hAnsi="Times New Roman"/>
          <w:b/>
          <w:spacing w:val="20"/>
          <w:sz w:val="28"/>
        </w:rPr>
      </w:pPr>
      <w:r w:rsidRPr="00A46F31">
        <w:rPr>
          <w:b/>
          <w:spacing w:val="20"/>
          <w:sz w:val="28"/>
        </w:rPr>
        <w:t>М</w:t>
      </w:r>
      <w:r>
        <w:rPr>
          <w:rFonts w:ascii="Times New Roman" w:hAnsi="Times New Roman"/>
          <w:b/>
          <w:spacing w:val="20"/>
          <w:sz w:val="28"/>
        </w:rPr>
        <w:t>униципальное образование</w:t>
      </w:r>
    </w:p>
    <w:p w:rsidR="00B92B20" w:rsidRDefault="00B92B20" w:rsidP="00B92B20">
      <w:pPr>
        <w:pStyle w:val="a3"/>
        <w:ind w:right="89" w:firstLine="570"/>
        <w:jc w:val="center"/>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B92B20" w:rsidRPr="00612916" w:rsidRDefault="00B92B20" w:rsidP="00B92B20">
      <w:pPr>
        <w:pStyle w:val="a3"/>
        <w:ind w:right="89" w:firstLine="570"/>
        <w:jc w:val="center"/>
        <w:rPr>
          <w:rFonts w:ascii="Times New Roman" w:hAnsi="Times New Roman"/>
          <w:b/>
          <w:spacing w:val="20"/>
          <w:sz w:val="16"/>
          <w:szCs w:val="16"/>
        </w:rPr>
      </w:pPr>
    </w:p>
    <w:p w:rsidR="00B92B20" w:rsidRDefault="00B92B20" w:rsidP="00B92B20">
      <w:pPr>
        <w:pStyle w:val="a3"/>
        <w:ind w:right="89" w:firstLine="570"/>
        <w:jc w:val="center"/>
        <w:rPr>
          <w:rFonts w:ascii="Times New Roman" w:hAnsi="Times New Roman"/>
          <w:b/>
          <w:spacing w:val="20"/>
          <w:sz w:val="28"/>
        </w:rPr>
      </w:pPr>
      <w:r>
        <w:rPr>
          <w:rFonts w:ascii="Times New Roman" w:hAnsi="Times New Roman"/>
          <w:b/>
          <w:spacing w:val="20"/>
          <w:sz w:val="28"/>
        </w:rPr>
        <w:t>Д У М А</w:t>
      </w:r>
    </w:p>
    <w:p w:rsidR="00B92B20" w:rsidRDefault="00B92B20" w:rsidP="00B92B20">
      <w:pPr>
        <w:pStyle w:val="a3"/>
        <w:tabs>
          <w:tab w:val="left" w:pos="1820"/>
          <w:tab w:val="center" w:pos="4633"/>
        </w:tabs>
        <w:ind w:right="89" w:firstLine="570"/>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B92B20" w:rsidRDefault="00A0219A" w:rsidP="00B92B20">
      <w:pPr>
        <w:pStyle w:val="a3"/>
        <w:ind w:right="89" w:firstLine="570"/>
        <w:jc w:val="center"/>
        <w:rPr>
          <w:rFonts w:ascii="Times New Roman" w:hAnsi="Times New Roman"/>
          <w:b/>
          <w:spacing w:val="20"/>
          <w:sz w:val="28"/>
        </w:rPr>
      </w:pPr>
      <w:r>
        <w:rPr>
          <w:rFonts w:ascii="Times New Roman" w:hAnsi="Times New Roman"/>
          <w:b/>
          <w:spacing w:val="20"/>
          <w:sz w:val="28"/>
        </w:rPr>
        <w:t xml:space="preserve">шестого </w:t>
      </w:r>
      <w:r w:rsidR="00B92B20">
        <w:rPr>
          <w:rFonts w:ascii="Times New Roman" w:hAnsi="Times New Roman"/>
          <w:b/>
          <w:spacing w:val="20"/>
          <w:sz w:val="28"/>
        </w:rPr>
        <w:t xml:space="preserve"> созыва</w:t>
      </w:r>
    </w:p>
    <w:p w:rsidR="00B92B20" w:rsidRPr="00612916" w:rsidRDefault="00B92B20" w:rsidP="00B92B20">
      <w:pPr>
        <w:pStyle w:val="a3"/>
        <w:ind w:right="89" w:firstLine="570"/>
        <w:jc w:val="center"/>
        <w:rPr>
          <w:rFonts w:ascii="Times New Roman" w:hAnsi="Times New Roman"/>
          <w:b/>
          <w:spacing w:val="20"/>
          <w:sz w:val="16"/>
          <w:szCs w:val="16"/>
        </w:rPr>
      </w:pPr>
    </w:p>
    <w:p w:rsidR="00B92B20" w:rsidRDefault="00B92B20" w:rsidP="00B92B20">
      <w:pPr>
        <w:pStyle w:val="a3"/>
        <w:ind w:right="89" w:firstLine="570"/>
        <w:jc w:val="center"/>
        <w:rPr>
          <w:rFonts w:ascii="Times New Roman" w:hAnsi="Times New Roman"/>
          <w:b/>
          <w:spacing w:val="20"/>
          <w:sz w:val="28"/>
        </w:rPr>
      </w:pPr>
      <w:r>
        <w:rPr>
          <w:rFonts w:ascii="Times New Roman" w:hAnsi="Times New Roman"/>
          <w:b/>
          <w:spacing w:val="20"/>
          <w:sz w:val="28"/>
        </w:rPr>
        <w:t>РЕШЕНИЕ</w:t>
      </w:r>
    </w:p>
    <w:p w:rsidR="00B92B20" w:rsidRDefault="00B92B20" w:rsidP="00B92B20">
      <w:pPr>
        <w:pStyle w:val="a3"/>
        <w:ind w:right="89" w:firstLine="570"/>
        <w:jc w:val="center"/>
        <w:rPr>
          <w:rFonts w:ascii="Times New Roman" w:hAnsi="Times New Roman"/>
          <w:b/>
          <w:spacing w:val="20"/>
          <w:sz w:val="28"/>
        </w:rPr>
      </w:pPr>
    </w:p>
    <w:p w:rsidR="00B92B20" w:rsidRPr="00612916" w:rsidRDefault="00B92B20" w:rsidP="00B92B20">
      <w:pPr>
        <w:pStyle w:val="a3"/>
        <w:ind w:right="89" w:firstLine="570"/>
        <w:jc w:val="center"/>
        <w:rPr>
          <w:b/>
          <w:spacing w:val="20"/>
          <w:sz w:val="16"/>
          <w:szCs w:val="16"/>
        </w:rPr>
      </w:pPr>
    </w:p>
    <w:p w:rsidR="00B92B20" w:rsidRPr="00AC50AC" w:rsidRDefault="00AC50AC" w:rsidP="00B92B20">
      <w:pPr>
        <w:pStyle w:val="a3"/>
        <w:ind w:right="89"/>
        <w:jc w:val="left"/>
        <w:rPr>
          <w:rFonts w:ascii="Times New Roman" w:hAnsi="Times New Roman"/>
          <w:b/>
          <w:spacing w:val="20"/>
          <w:sz w:val="28"/>
        </w:rPr>
      </w:pPr>
      <w:r>
        <w:rPr>
          <w:rFonts w:ascii="Times New Roman" w:hAnsi="Times New Roman"/>
          <w:b/>
          <w:spacing w:val="20"/>
          <w:sz w:val="28"/>
        </w:rPr>
        <w:t xml:space="preserve">31 января </w:t>
      </w:r>
      <w:r w:rsidR="00B92B20" w:rsidRPr="007355FF">
        <w:rPr>
          <w:rFonts w:ascii="Times New Roman" w:hAnsi="Times New Roman"/>
          <w:b/>
          <w:spacing w:val="20"/>
          <w:sz w:val="28"/>
        </w:rPr>
        <w:t>201</w:t>
      </w:r>
      <w:r w:rsidR="00EC1AAA" w:rsidRPr="007355FF">
        <w:rPr>
          <w:rFonts w:ascii="Times New Roman" w:hAnsi="Times New Roman"/>
          <w:b/>
          <w:spacing w:val="20"/>
          <w:sz w:val="28"/>
        </w:rPr>
        <w:t>7</w:t>
      </w:r>
      <w:r w:rsidR="00B92B20" w:rsidRPr="007355FF">
        <w:rPr>
          <w:rFonts w:ascii="Times New Roman" w:hAnsi="Times New Roman"/>
          <w:b/>
          <w:spacing w:val="20"/>
          <w:sz w:val="28"/>
        </w:rPr>
        <w:t xml:space="preserve"> г</w:t>
      </w:r>
      <w:r w:rsidR="00B92B20" w:rsidRPr="007355FF">
        <w:rPr>
          <w:rFonts w:ascii="Times New Roman" w:hAnsi="Times New Roman"/>
          <w:spacing w:val="20"/>
          <w:sz w:val="28"/>
        </w:rPr>
        <w:t xml:space="preserve">.                                         </w:t>
      </w:r>
      <w:r>
        <w:rPr>
          <w:rFonts w:ascii="Times New Roman" w:hAnsi="Times New Roman"/>
          <w:spacing w:val="20"/>
          <w:sz w:val="28"/>
        </w:rPr>
        <w:t xml:space="preserve">                    </w:t>
      </w:r>
      <w:r w:rsidR="00B92B20" w:rsidRPr="007355FF">
        <w:rPr>
          <w:rFonts w:ascii="Times New Roman" w:hAnsi="Times New Roman"/>
          <w:spacing w:val="20"/>
          <w:sz w:val="28"/>
        </w:rPr>
        <w:t xml:space="preserve"> </w:t>
      </w:r>
      <w:r w:rsidR="007355FF" w:rsidRPr="007355FF">
        <w:rPr>
          <w:rFonts w:ascii="Times New Roman" w:hAnsi="Times New Roman"/>
          <w:spacing w:val="20"/>
          <w:sz w:val="28"/>
        </w:rPr>
        <w:t xml:space="preserve"> </w:t>
      </w:r>
      <w:r w:rsidR="00B92B20" w:rsidRPr="00AC50AC">
        <w:rPr>
          <w:rFonts w:ascii="Times New Roman" w:hAnsi="Times New Roman"/>
          <w:b/>
          <w:spacing w:val="20"/>
          <w:sz w:val="28"/>
        </w:rPr>
        <w:t xml:space="preserve">№ </w:t>
      </w:r>
      <w:r w:rsidRPr="00AC50AC">
        <w:rPr>
          <w:rFonts w:ascii="Times New Roman" w:hAnsi="Times New Roman"/>
          <w:b/>
          <w:spacing w:val="20"/>
          <w:sz w:val="28"/>
        </w:rPr>
        <w:t>291</w:t>
      </w:r>
    </w:p>
    <w:p w:rsidR="007355FF" w:rsidRDefault="007355FF" w:rsidP="00B92B20">
      <w:pPr>
        <w:pStyle w:val="a3"/>
        <w:ind w:right="89"/>
        <w:jc w:val="left"/>
        <w:rPr>
          <w:spacing w:val="20"/>
          <w:sz w:val="28"/>
        </w:rPr>
      </w:pPr>
    </w:p>
    <w:p w:rsidR="00B92B20" w:rsidRPr="007355FF" w:rsidRDefault="00B92B20" w:rsidP="00B92B20">
      <w:pPr>
        <w:pStyle w:val="a3"/>
        <w:ind w:right="89"/>
        <w:jc w:val="center"/>
        <w:rPr>
          <w:rFonts w:ascii="Times New Roman" w:hAnsi="Times New Roman"/>
          <w:b/>
          <w:spacing w:val="20"/>
          <w:sz w:val="28"/>
        </w:rPr>
      </w:pPr>
      <w:r w:rsidRPr="007355FF">
        <w:rPr>
          <w:rFonts w:ascii="Times New Roman" w:hAnsi="Times New Roman"/>
          <w:b/>
          <w:spacing w:val="20"/>
          <w:sz w:val="28"/>
        </w:rPr>
        <w:t xml:space="preserve">    г. Тулун</w:t>
      </w:r>
    </w:p>
    <w:p w:rsidR="00B92B20" w:rsidRPr="007355FF" w:rsidRDefault="00B92B20" w:rsidP="00B92B20">
      <w:pPr>
        <w:pStyle w:val="a3"/>
        <w:ind w:right="89"/>
        <w:jc w:val="center"/>
        <w:rPr>
          <w:rFonts w:ascii="Times New Roman" w:hAnsi="Times New Roman"/>
          <w:b/>
          <w:spacing w:val="20"/>
          <w:sz w:val="28"/>
        </w:rPr>
      </w:pPr>
    </w:p>
    <w:p w:rsidR="00B92B20" w:rsidRPr="007355FF" w:rsidRDefault="00B92B20" w:rsidP="00B92B20">
      <w:pPr>
        <w:pStyle w:val="ConsPlusNormal"/>
        <w:widowControl/>
        <w:ind w:firstLine="0"/>
        <w:jc w:val="both"/>
        <w:rPr>
          <w:rFonts w:ascii="Times New Roman" w:hAnsi="Times New Roman" w:cs="Times New Roman"/>
          <w:b/>
          <w:i/>
          <w:sz w:val="16"/>
          <w:szCs w:val="16"/>
        </w:rPr>
      </w:pPr>
    </w:p>
    <w:p w:rsidR="007B3206" w:rsidRPr="00D701DC" w:rsidRDefault="003261F9" w:rsidP="007B3206">
      <w:pPr>
        <w:pStyle w:val="ac"/>
        <w:rPr>
          <w:rFonts w:ascii="Times New Roman" w:hAnsi="Times New Roman"/>
          <w:sz w:val="28"/>
          <w:szCs w:val="28"/>
        </w:rPr>
      </w:pPr>
      <w:r w:rsidRPr="00D701DC">
        <w:rPr>
          <w:rFonts w:ascii="Times New Roman" w:hAnsi="Times New Roman"/>
          <w:sz w:val="28"/>
          <w:szCs w:val="28"/>
        </w:rPr>
        <w:t xml:space="preserve">О </w:t>
      </w:r>
      <w:r w:rsidR="00F16498" w:rsidRPr="00D701DC">
        <w:rPr>
          <w:rFonts w:ascii="Times New Roman" w:hAnsi="Times New Roman"/>
          <w:sz w:val="28"/>
          <w:szCs w:val="28"/>
        </w:rPr>
        <w:t xml:space="preserve"> </w:t>
      </w:r>
      <w:r w:rsidR="007B3206" w:rsidRPr="00D701DC">
        <w:rPr>
          <w:rFonts w:ascii="Times New Roman" w:hAnsi="Times New Roman"/>
          <w:sz w:val="28"/>
          <w:szCs w:val="28"/>
        </w:rPr>
        <w:t xml:space="preserve">работе </w:t>
      </w:r>
      <w:r w:rsidR="009825EA" w:rsidRPr="00D701DC">
        <w:rPr>
          <w:rFonts w:ascii="Times New Roman" w:hAnsi="Times New Roman"/>
          <w:sz w:val="28"/>
          <w:szCs w:val="28"/>
        </w:rPr>
        <w:t xml:space="preserve">в </w:t>
      </w:r>
      <w:r w:rsidR="007B3206" w:rsidRPr="00D701DC">
        <w:rPr>
          <w:rFonts w:ascii="Times New Roman" w:hAnsi="Times New Roman"/>
          <w:sz w:val="28"/>
          <w:szCs w:val="28"/>
        </w:rPr>
        <w:t>социальной сфер</w:t>
      </w:r>
      <w:r w:rsidR="009825EA" w:rsidRPr="00D701DC">
        <w:rPr>
          <w:rFonts w:ascii="Times New Roman" w:hAnsi="Times New Roman"/>
          <w:sz w:val="28"/>
          <w:szCs w:val="28"/>
        </w:rPr>
        <w:t>е</w:t>
      </w:r>
    </w:p>
    <w:p w:rsidR="007B3206" w:rsidRPr="00D701DC" w:rsidRDefault="009825EA" w:rsidP="007B3206">
      <w:pPr>
        <w:pStyle w:val="ac"/>
        <w:rPr>
          <w:rFonts w:ascii="Times New Roman" w:hAnsi="Times New Roman"/>
          <w:sz w:val="28"/>
          <w:szCs w:val="28"/>
        </w:rPr>
      </w:pPr>
      <w:r w:rsidRPr="00D701DC">
        <w:rPr>
          <w:rFonts w:ascii="Times New Roman" w:hAnsi="Times New Roman"/>
          <w:sz w:val="28"/>
          <w:szCs w:val="28"/>
        </w:rPr>
        <w:t>на территории</w:t>
      </w:r>
      <w:r w:rsidR="007B3206" w:rsidRPr="00D701DC">
        <w:rPr>
          <w:rFonts w:ascii="Times New Roman" w:hAnsi="Times New Roman"/>
          <w:sz w:val="28"/>
          <w:szCs w:val="28"/>
        </w:rPr>
        <w:t xml:space="preserve"> Тулунского </w:t>
      </w:r>
    </w:p>
    <w:p w:rsidR="00F16498" w:rsidRPr="00D701DC" w:rsidRDefault="007B3206" w:rsidP="007B3206">
      <w:pPr>
        <w:pStyle w:val="ac"/>
        <w:rPr>
          <w:rFonts w:ascii="Times New Roman" w:hAnsi="Times New Roman"/>
          <w:sz w:val="28"/>
          <w:szCs w:val="28"/>
        </w:rPr>
      </w:pPr>
      <w:r w:rsidRPr="00D701DC">
        <w:rPr>
          <w:rFonts w:ascii="Times New Roman" w:hAnsi="Times New Roman"/>
          <w:sz w:val="28"/>
          <w:szCs w:val="28"/>
        </w:rPr>
        <w:t>муниципального района</w:t>
      </w:r>
      <w:r w:rsidR="00D701DC">
        <w:rPr>
          <w:rFonts w:ascii="Times New Roman" w:hAnsi="Times New Roman"/>
          <w:sz w:val="28"/>
          <w:szCs w:val="28"/>
        </w:rPr>
        <w:t xml:space="preserve"> в 2016 году</w:t>
      </w:r>
    </w:p>
    <w:p w:rsidR="00B92B20" w:rsidRPr="00DB66F5" w:rsidRDefault="00B92B20" w:rsidP="00B92B20">
      <w:pPr>
        <w:pStyle w:val="ConsPlusNormal"/>
        <w:widowControl/>
        <w:ind w:firstLine="0"/>
        <w:jc w:val="both"/>
        <w:rPr>
          <w:rFonts w:ascii="Times New Roman" w:hAnsi="Times New Roman" w:cs="Times New Roman"/>
          <w:b/>
          <w:i/>
          <w:sz w:val="28"/>
          <w:szCs w:val="28"/>
        </w:rPr>
      </w:pPr>
    </w:p>
    <w:p w:rsidR="00B92B20" w:rsidRPr="00F16498" w:rsidRDefault="00B92B20" w:rsidP="00F16498">
      <w:pPr>
        <w:pStyle w:val="ac"/>
        <w:ind w:firstLine="709"/>
        <w:jc w:val="both"/>
        <w:rPr>
          <w:rFonts w:ascii="Times New Roman" w:hAnsi="Times New Roman"/>
          <w:sz w:val="28"/>
          <w:szCs w:val="28"/>
        </w:rPr>
      </w:pPr>
      <w:r w:rsidRPr="00F16498">
        <w:rPr>
          <w:rFonts w:ascii="Times New Roman" w:hAnsi="Times New Roman"/>
          <w:sz w:val="28"/>
          <w:szCs w:val="28"/>
        </w:rPr>
        <w:t xml:space="preserve">Заслушав информацию </w:t>
      </w:r>
      <w:r w:rsidR="00534D8F">
        <w:rPr>
          <w:rFonts w:ascii="Times New Roman" w:hAnsi="Times New Roman"/>
          <w:sz w:val="28"/>
          <w:szCs w:val="28"/>
        </w:rPr>
        <w:t xml:space="preserve">заместителя мэра Тулунского муниципального района </w:t>
      </w:r>
      <w:r w:rsidR="008E0084">
        <w:rPr>
          <w:rFonts w:ascii="Times New Roman" w:hAnsi="Times New Roman"/>
          <w:sz w:val="28"/>
          <w:szCs w:val="28"/>
        </w:rPr>
        <w:t>В.Н. Карпенко</w:t>
      </w:r>
      <w:r w:rsidR="00534D8F">
        <w:rPr>
          <w:rFonts w:ascii="Times New Roman" w:hAnsi="Times New Roman"/>
          <w:sz w:val="28"/>
          <w:szCs w:val="28"/>
        </w:rPr>
        <w:t xml:space="preserve"> о</w:t>
      </w:r>
      <w:r w:rsidR="003A4798" w:rsidRPr="00F16498">
        <w:rPr>
          <w:rFonts w:ascii="Times New Roman" w:hAnsi="Times New Roman"/>
          <w:sz w:val="28"/>
          <w:szCs w:val="28"/>
        </w:rPr>
        <w:t xml:space="preserve"> </w:t>
      </w:r>
      <w:r w:rsidRPr="00F16498">
        <w:rPr>
          <w:rFonts w:ascii="Times New Roman" w:hAnsi="Times New Roman"/>
          <w:sz w:val="28"/>
          <w:szCs w:val="28"/>
        </w:rPr>
        <w:t xml:space="preserve"> </w:t>
      </w:r>
      <w:r w:rsidR="00276E56">
        <w:rPr>
          <w:rFonts w:ascii="Times New Roman" w:hAnsi="Times New Roman"/>
          <w:sz w:val="28"/>
          <w:szCs w:val="28"/>
        </w:rPr>
        <w:t xml:space="preserve">работе </w:t>
      </w:r>
      <w:r w:rsidR="009825EA">
        <w:rPr>
          <w:rFonts w:ascii="Times New Roman" w:hAnsi="Times New Roman"/>
          <w:sz w:val="28"/>
          <w:szCs w:val="28"/>
        </w:rPr>
        <w:t xml:space="preserve">в </w:t>
      </w:r>
      <w:r w:rsidR="00276E56">
        <w:rPr>
          <w:rFonts w:ascii="Times New Roman" w:hAnsi="Times New Roman"/>
          <w:sz w:val="28"/>
          <w:szCs w:val="28"/>
        </w:rPr>
        <w:t>социальной сфер</w:t>
      </w:r>
      <w:r w:rsidR="009825EA">
        <w:rPr>
          <w:rFonts w:ascii="Times New Roman" w:hAnsi="Times New Roman"/>
          <w:sz w:val="28"/>
          <w:szCs w:val="28"/>
        </w:rPr>
        <w:t>е</w:t>
      </w:r>
      <w:r w:rsidR="00276E56">
        <w:rPr>
          <w:rFonts w:ascii="Times New Roman" w:hAnsi="Times New Roman"/>
          <w:sz w:val="28"/>
          <w:szCs w:val="28"/>
        </w:rPr>
        <w:t xml:space="preserve"> </w:t>
      </w:r>
      <w:r w:rsidR="009825EA">
        <w:rPr>
          <w:rFonts w:ascii="Times New Roman" w:hAnsi="Times New Roman"/>
          <w:sz w:val="28"/>
          <w:szCs w:val="28"/>
        </w:rPr>
        <w:t>на территории</w:t>
      </w:r>
      <w:r w:rsidR="00276E56">
        <w:rPr>
          <w:rFonts w:ascii="Times New Roman" w:hAnsi="Times New Roman"/>
          <w:sz w:val="28"/>
          <w:szCs w:val="28"/>
        </w:rPr>
        <w:t xml:space="preserve"> Тулунского </w:t>
      </w:r>
      <w:r w:rsidR="007B3206">
        <w:rPr>
          <w:rFonts w:ascii="Times New Roman" w:hAnsi="Times New Roman"/>
          <w:sz w:val="28"/>
          <w:szCs w:val="28"/>
        </w:rPr>
        <w:t>муниципального района</w:t>
      </w:r>
      <w:r w:rsidR="00D701DC">
        <w:rPr>
          <w:rFonts w:ascii="Times New Roman" w:hAnsi="Times New Roman"/>
          <w:sz w:val="28"/>
          <w:szCs w:val="28"/>
        </w:rPr>
        <w:t xml:space="preserve"> в 2016 году</w:t>
      </w:r>
      <w:r w:rsidR="0072793E">
        <w:rPr>
          <w:rFonts w:ascii="Times New Roman" w:hAnsi="Times New Roman"/>
          <w:sz w:val="28"/>
          <w:szCs w:val="28"/>
        </w:rPr>
        <w:t>,</w:t>
      </w:r>
      <w:r w:rsidR="00F16498">
        <w:rPr>
          <w:rFonts w:ascii="Times New Roman" w:hAnsi="Times New Roman"/>
          <w:sz w:val="28"/>
          <w:szCs w:val="28"/>
        </w:rPr>
        <w:t xml:space="preserve"> </w:t>
      </w:r>
      <w:r w:rsidRPr="00F16498">
        <w:rPr>
          <w:rFonts w:ascii="Times New Roman" w:hAnsi="Times New Roman"/>
          <w:sz w:val="28"/>
          <w:szCs w:val="28"/>
        </w:rPr>
        <w:t xml:space="preserve">руководствуясь Уставом муниципального образования «Тулунский район», </w:t>
      </w:r>
      <w:r w:rsidR="007B3206">
        <w:rPr>
          <w:rFonts w:ascii="Times New Roman" w:hAnsi="Times New Roman"/>
          <w:sz w:val="28"/>
          <w:szCs w:val="28"/>
        </w:rPr>
        <w:t xml:space="preserve"> </w:t>
      </w:r>
      <w:r w:rsidRPr="00F16498">
        <w:rPr>
          <w:rFonts w:ascii="Times New Roman" w:hAnsi="Times New Roman"/>
          <w:sz w:val="28"/>
          <w:szCs w:val="28"/>
        </w:rPr>
        <w:t xml:space="preserve">Дума Тулунского муниципального района </w:t>
      </w:r>
    </w:p>
    <w:p w:rsidR="00B92B20" w:rsidRPr="00F16498" w:rsidRDefault="00B92B20" w:rsidP="00F16498">
      <w:pPr>
        <w:pStyle w:val="ConsPlusNormal"/>
        <w:widowControl/>
        <w:suppressAutoHyphens/>
        <w:ind w:firstLine="709"/>
        <w:jc w:val="both"/>
        <w:rPr>
          <w:rFonts w:ascii="Times New Roman" w:hAnsi="Times New Roman" w:cs="Times New Roman"/>
          <w:sz w:val="28"/>
          <w:szCs w:val="28"/>
        </w:rPr>
      </w:pPr>
    </w:p>
    <w:p w:rsidR="00B92B20" w:rsidRDefault="00B92B20" w:rsidP="00B92B20">
      <w:pPr>
        <w:pStyle w:val="ConsPlusNormal"/>
        <w:widowControl/>
        <w:suppressAutoHyphens/>
        <w:ind w:firstLine="566"/>
        <w:jc w:val="center"/>
        <w:rPr>
          <w:rFonts w:ascii="Times New Roman" w:hAnsi="Times New Roman" w:cs="Times New Roman"/>
          <w:b/>
          <w:sz w:val="28"/>
          <w:szCs w:val="28"/>
        </w:rPr>
      </w:pPr>
      <w:proofErr w:type="gramStart"/>
      <w:r w:rsidRPr="008A5474">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8A5474">
        <w:rPr>
          <w:rFonts w:ascii="Times New Roman" w:hAnsi="Times New Roman" w:cs="Times New Roman"/>
          <w:b/>
          <w:sz w:val="28"/>
          <w:szCs w:val="28"/>
        </w:rPr>
        <w:t>Е</w:t>
      </w:r>
      <w:r>
        <w:rPr>
          <w:rFonts w:ascii="Times New Roman" w:hAnsi="Times New Roman" w:cs="Times New Roman"/>
          <w:b/>
          <w:sz w:val="28"/>
          <w:szCs w:val="28"/>
        </w:rPr>
        <w:t xml:space="preserve"> </w:t>
      </w:r>
      <w:r w:rsidRPr="008A5474">
        <w:rPr>
          <w:rFonts w:ascii="Times New Roman" w:hAnsi="Times New Roman" w:cs="Times New Roman"/>
          <w:b/>
          <w:sz w:val="28"/>
          <w:szCs w:val="28"/>
        </w:rPr>
        <w:t>Ш</w:t>
      </w:r>
      <w:r>
        <w:rPr>
          <w:rFonts w:ascii="Times New Roman" w:hAnsi="Times New Roman" w:cs="Times New Roman"/>
          <w:b/>
          <w:sz w:val="28"/>
          <w:szCs w:val="28"/>
        </w:rPr>
        <w:t xml:space="preserve"> </w:t>
      </w:r>
      <w:r w:rsidRPr="008A5474">
        <w:rPr>
          <w:rFonts w:ascii="Times New Roman" w:hAnsi="Times New Roman" w:cs="Times New Roman"/>
          <w:b/>
          <w:sz w:val="28"/>
          <w:szCs w:val="28"/>
        </w:rPr>
        <w:t>И</w:t>
      </w:r>
      <w:r>
        <w:rPr>
          <w:rFonts w:ascii="Times New Roman" w:hAnsi="Times New Roman" w:cs="Times New Roman"/>
          <w:b/>
          <w:sz w:val="28"/>
          <w:szCs w:val="28"/>
        </w:rPr>
        <w:t xml:space="preserve"> </w:t>
      </w:r>
      <w:r w:rsidRPr="008A5474">
        <w:rPr>
          <w:rFonts w:ascii="Times New Roman" w:hAnsi="Times New Roman" w:cs="Times New Roman"/>
          <w:b/>
          <w:sz w:val="28"/>
          <w:szCs w:val="28"/>
        </w:rPr>
        <w:t>Л</w:t>
      </w:r>
      <w:r>
        <w:rPr>
          <w:rFonts w:ascii="Times New Roman" w:hAnsi="Times New Roman" w:cs="Times New Roman"/>
          <w:b/>
          <w:sz w:val="28"/>
          <w:szCs w:val="28"/>
        </w:rPr>
        <w:t xml:space="preserve"> </w:t>
      </w:r>
      <w:r w:rsidRPr="008A5474">
        <w:rPr>
          <w:rFonts w:ascii="Times New Roman" w:hAnsi="Times New Roman" w:cs="Times New Roman"/>
          <w:b/>
          <w:sz w:val="28"/>
          <w:szCs w:val="28"/>
        </w:rPr>
        <w:t>А:</w:t>
      </w:r>
    </w:p>
    <w:p w:rsidR="00B92B20" w:rsidRPr="00F67812" w:rsidRDefault="00B92B20" w:rsidP="00B92B20">
      <w:pPr>
        <w:tabs>
          <w:tab w:val="left" w:pos="851"/>
        </w:tabs>
        <w:suppressAutoHyphens/>
        <w:rPr>
          <w:sz w:val="28"/>
          <w:szCs w:val="28"/>
        </w:rPr>
      </w:pPr>
    </w:p>
    <w:p w:rsidR="00B92B20" w:rsidRPr="00350306" w:rsidRDefault="00D02147" w:rsidP="00B92B20">
      <w:pPr>
        <w:suppressAutoHyphens/>
        <w:jc w:val="both"/>
        <w:rPr>
          <w:sz w:val="28"/>
          <w:szCs w:val="28"/>
        </w:rPr>
      </w:pPr>
      <w:r>
        <w:rPr>
          <w:sz w:val="28"/>
          <w:szCs w:val="28"/>
        </w:rPr>
        <w:t xml:space="preserve">         </w:t>
      </w:r>
      <w:r w:rsidR="00B92B20">
        <w:rPr>
          <w:sz w:val="28"/>
          <w:szCs w:val="28"/>
        </w:rPr>
        <w:t xml:space="preserve">Информацию </w:t>
      </w:r>
      <w:r w:rsidR="007B3206">
        <w:rPr>
          <w:sz w:val="28"/>
          <w:szCs w:val="28"/>
        </w:rPr>
        <w:t xml:space="preserve">заместителя мэра Тулунского муниципального </w:t>
      </w:r>
      <w:r w:rsidR="008E0084">
        <w:rPr>
          <w:sz w:val="28"/>
          <w:szCs w:val="28"/>
        </w:rPr>
        <w:t xml:space="preserve">В.Н. Карпенко </w:t>
      </w:r>
      <w:r w:rsidR="007B3206">
        <w:rPr>
          <w:sz w:val="28"/>
          <w:szCs w:val="28"/>
        </w:rPr>
        <w:t>района  о</w:t>
      </w:r>
      <w:r w:rsidR="007B3206" w:rsidRPr="00F16498">
        <w:rPr>
          <w:sz w:val="28"/>
          <w:szCs w:val="28"/>
        </w:rPr>
        <w:t xml:space="preserve">  </w:t>
      </w:r>
      <w:r w:rsidR="007B3206">
        <w:rPr>
          <w:sz w:val="28"/>
          <w:szCs w:val="28"/>
        </w:rPr>
        <w:t>работе</w:t>
      </w:r>
      <w:r w:rsidR="009825EA">
        <w:rPr>
          <w:sz w:val="28"/>
          <w:szCs w:val="28"/>
        </w:rPr>
        <w:t xml:space="preserve"> в</w:t>
      </w:r>
      <w:r w:rsidR="007B3206">
        <w:rPr>
          <w:sz w:val="28"/>
          <w:szCs w:val="28"/>
        </w:rPr>
        <w:t xml:space="preserve"> социальной сфер</w:t>
      </w:r>
      <w:r w:rsidR="009825EA">
        <w:rPr>
          <w:sz w:val="28"/>
          <w:szCs w:val="28"/>
        </w:rPr>
        <w:t>е</w:t>
      </w:r>
      <w:r w:rsidR="007B3206">
        <w:rPr>
          <w:sz w:val="28"/>
          <w:szCs w:val="28"/>
        </w:rPr>
        <w:t xml:space="preserve"> </w:t>
      </w:r>
      <w:r w:rsidR="009825EA">
        <w:rPr>
          <w:sz w:val="28"/>
          <w:szCs w:val="28"/>
        </w:rPr>
        <w:t>на территории</w:t>
      </w:r>
      <w:r w:rsidR="007B3206">
        <w:rPr>
          <w:sz w:val="28"/>
          <w:szCs w:val="28"/>
        </w:rPr>
        <w:t xml:space="preserve"> Тулунского муниципального района</w:t>
      </w:r>
      <w:r w:rsidR="00D701DC">
        <w:rPr>
          <w:sz w:val="28"/>
          <w:szCs w:val="28"/>
        </w:rPr>
        <w:t xml:space="preserve"> в 2016 году</w:t>
      </w:r>
      <w:r w:rsidR="007B3206">
        <w:rPr>
          <w:sz w:val="28"/>
          <w:szCs w:val="28"/>
        </w:rPr>
        <w:t xml:space="preserve"> </w:t>
      </w:r>
      <w:r w:rsidR="007E4ED9">
        <w:rPr>
          <w:sz w:val="28"/>
          <w:szCs w:val="28"/>
        </w:rPr>
        <w:t>принять к сведению (прилагается).</w:t>
      </w:r>
    </w:p>
    <w:p w:rsidR="00F15019" w:rsidRDefault="00F15019" w:rsidP="0072793E">
      <w:pPr>
        <w:pStyle w:val="ConsPlusNonformat"/>
        <w:widowControl/>
        <w:rPr>
          <w:rFonts w:ascii="Times New Roman" w:hAnsi="Times New Roman" w:cs="Times New Roman"/>
          <w:sz w:val="28"/>
          <w:szCs w:val="28"/>
        </w:rPr>
      </w:pPr>
    </w:p>
    <w:p w:rsidR="00D02147" w:rsidRDefault="00D02147" w:rsidP="00B92B20">
      <w:pPr>
        <w:pStyle w:val="ConsPlusNonformat"/>
        <w:widowControl/>
        <w:rPr>
          <w:rFonts w:ascii="Times New Roman" w:hAnsi="Times New Roman" w:cs="Times New Roman"/>
          <w:sz w:val="28"/>
          <w:szCs w:val="28"/>
        </w:rPr>
      </w:pPr>
    </w:p>
    <w:p w:rsidR="0072793E" w:rsidRDefault="0072793E" w:rsidP="00F16498">
      <w:pPr>
        <w:pStyle w:val="ac"/>
        <w:ind w:firstLine="709"/>
        <w:jc w:val="right"/>
        <w:rPr>
          <w:rFonts w:ascii="Times New Roman" w:hAnsi="Times New Roman"/>
          <w:sz w:val="28"/>
          <w:szCs w:val="28"/>
        </w:rPr>
      </w:pPr>
    </w:p>
    <w:p w:rsidR="005C0B7E" w:rsidRDefault="005C0B7E" w:rsidP="005C0B7E">
      <w:pPr>
        <w:pStyle w:val="ac"/>
        <w:rPr>
          <w:rFonts w:ascii="Times New Roman" w:hAnsi="Times New Roman"/>
          <w:sz w:val="28"/>
          <w:szCs w:val="28"/>
        </w:rPr>
      </w:pPr>
      <w:r>
        <w:rPr>
          <w:rFonts w:ascii="Times New Roman" w:hAnsi="Times New Roman"/>
          <w:sz w:val="28"/>
          <w:szCs w:val="28"/>
        </w:rPr>
        <w:t>Председатель Думы Тулунского</w:t>
      </w:r>
    </w:p>
    <w:p w:rsidR="005C0B7E" w:rsidRDefault="005C0B7E" w:rsidP="005C0B7E">
      <w:pPr>
        <w:pStyle w:val="ac"/>
        <w:rPr>
          <w:rFonts w:ascii="Times New Roman" w:hAnsi="Times New Roman"/>
          <w:sz w:val="28"/>
          <w:szCs w:val="28"/>
        </w:rPr>
      </w:pPr>
      <w:r>
        <w:rPr>
          <w:rFonts w:ascii="Times New Roman" w:hAnsi="Times New Roman"/>
          <w:sz w:val="28"/>
          <w:szCs w:val="28"/>
        </w:rPr>
        <w:t xml:space="preserve">муниципального района                                                                  М.И. </w:t>
      </w:r>
      <w:proofErr w:type="gramStart"/>
      <w:r>
        <w:rPr>
          <w:rFonts w:ascii="Times New Roman" w:hAnsi="Times New Roman"/>
          <w:sz w:val="28"/>
          <w:szCs w:val="28"/>
        </w:rPr>
        <w:t>Бордов</w:t>
      </w:r>
      <w:proofErr w:type="gramEnd"/>
    </w:p>
    <w:p w:rsidR="007B3206" w:rsidRDefault="007B3206" w:rsidP="005C0B7E">
      <w:pPr>
        <w:pStyle w:val="ac"/>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9825EA" w:rsidRDefault="009825EA" w:rsidP="00F16498">
      <w:pPr>
        <w:pStyle w:val="ac"/>
        <w:ind w:firstLine="709"/>
        <w:jc w:val="right"/>
        <w:rPr>
          <w:rFonts w:ascii="Times New Roman" w:hAnsi="Times New Roman"/>
          <w:sz w:val="28"/>
          <w:szCs w:val="28"/>
        </w:rPr>
      </w:pPr>
    </w:p>
    <w:p w:rsidR="009825EA" w:rsidRPr="00BC2B90" w:rsidRDefault="009825EA" w:rsidP="009825EA">
      <w:pPr>
        <w:pStyle w:val="ConsPlusNonformat"/>
        <w:widowControl/>
        <w:rPr>
          <w:rFonts w:ascii="Times New Roman" w:hAnsi="Times New Roman" w:cs="Times New Roman"/>
          <w:sz w:val="28"/>
          <w:szCs w:val="28"/>
        </w:rPr>
      </w:pPr>
      <w:r w:rsidRPr="00BC2B90">
        <w:rPr>
          <w:rFonts w:ascii="Times New Roman" w:hAnsi="Times New Roman" w:cs="Times New Roman"/>
          <w:sz w:val="28"/>
          <w:szCs w:val="28"/>
        </w:rPr>
        <w:t>Мэр Тулунского</w:t>
      </w:r>
    </w:p>
    <w:p w:rsidR="009825EA" w:rsidRDefault="009825EA" w:rsidP="009825EA">
      <w:pPr>
        <w:pStyle w:val="ConsPlusNonformat"/>
        <w:widowControl/>
        <w:rPr>
          <w:rFonts w:ascii="Times New Roman" w:hAnsi="Times New Roman" w:cs="Times New Roman"/>
          <w:sz w:val="28"/>
          <w:szCs w:val="28"/>
        </w:rPr>
      </w:pPr>
      <w:r w:rsidRPr="00BC2B90">
        <w:rPr>
          <w:rFonts w:ascii="Times New Roman" w:hAnsi="Times New Roman" w:cs="Times New Roman"/>
          <w:sz w:val="28"/>
          <w:szCs w:val="28"/>
        </w:rPr>
        <w:t>муниципального района                                                           М.И. Гильдебрант</w:t>
      </w:r>
    </w:p>
    <w:p w:rsidR="007B3206" w:rsidRDefault="007B3206" w:rsidP="00F16498">
      <w:pPr>
        <w:pStyle w:val="ac"/>
        <w:ind w:firstLine="709"/>
        <w:jc w:val="right"/>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7B3206" w:rsidRDefault="007B3206" w:rsidP="00F16498">
      <w:pPr>
        <w:pStyle w:val="ac"/>
        <w:ind w:firstLine="709"/>
        <w:jc w:val="right"/>
        <w:rPr>
          <w:rFonts w:ascii="Times New Roman" w:hAnsi="Times New Roman"/>
          <w:sz w:val="28"/>
          <w:szCs w:val="28"/>
        </w:rPr>
      </w:pPr>
    </w:p>
    <w:p w:rsidR="00F16498" w:rsidRDefault="00F16498" w:rsidP="00F16498">
      <w:pPr>
        <w:pStyle w:val="ac"/>
        <w:ind w:firstLine="709"/>
        <w:jc w:val="right"/>
        <w:rPr>
          <w:rFonts w:ascii="Times New Roman" w:hAnsi="Times New Roman"/>
          <w:sz w:val="28"/>
          <w:szCs w:val="28"/>
        </w:rPr>
      </w:pPr>
      <w:r w:rsidRPr="00F16498">
        <w:rPr>
          <w:rFonts w:ascii="Times New Roman" w:hAnsi="Times New Roman"/>
          <w:sz w:val="28"/>
          <w:szCs w:val="28"/>
        </w:rPr>
        <w:t xml:space="preserve">Приложение </w:t>
      </w:r>
    </w:p>
    <w:p w:rsidR="00F16498" w:rsidRDefault="00F16498" w:rsidP="00F16498">
      <w:pPr>
        <w:pStyle w:val="ac"/>
        <w:ind w:firstLine="709"/>
        <w:jc w:val="right"/>
        <w:rPr>
          <w:rFonts w:ascii="Times New Roman" w:hAnsi="Times New Roman"/>
          <w:sz w:val="28"/>
          <w:szCs w:val="28"/>
        </w:rPr>
      </w:pPr>
      <w:r w:rsidRPr="00F16498">
        <w:rPr>
          <w:rFonts w:ascii="Times New Roman" w:hAnsi="Times New Roman"/>
          <w:sz w:val="28"/>
          <w:szCs w:val="28"/>
        </w:rPr>
        <w:t xml:space="preserve">к решению Думы Тулунского </w:t>
      </w:r>
    </w:p>
    <w:p w:rsidR="00F16498" w:rsidRDefault="00F16498" w:rsidP="00F16498">
      <w:pPr>
        <w:pStyle w:val="ac"/>
        <w:ind w:firstLine="709"/>
        <w:jc w:val="right"/>
        <w:rPr>
          <w:rFonts w:ascii="Times New Roman" w:hAnsi="Times New Roman"/>
          <w:sz w:val="28"/>
          <w:szCs w:val="28"/>
        </w:rPr>
      </w:pPr>
      <w:r w:rsidRPr="00F16498">
        <w:rPr>
          <w:rFonts w:ascii="Times New Roman" w:hAnsi="Times New Roman"/>
          <w:sz w:val="28"/>
          <w:szCs w:val="28"/>
        </w:rPr>
        <w:t xml:space="preserve">муниципального района </w:t>
      </w:r>
    </w:p>
    <w:p w:rsidR="00F16498" w:rsidRPr="00F16498" w:rsidRDefault="00F16498" w:rsidP="00F16498">
      <w:pPr>
        <w:pStyle w:val="ac"/>
        <w:ind w:firstLine="709"/>
        <w:jc w:val="right"/>
        <w:rPr>
          <w:rFonts w:ascii="Times New Roman" w:hAnsi="Times New Roman"/>
          <w:sz w:val="28"/>
          <w:szCs w:val="28"/>
        </w:rPr>
      </w:pPr>
      <w:r w:rsidRPr="00F16498">
        <w:rPr>
          <w:rFonts w:ascii="Times New Roman" w:hAnsi="Times New Roman"/>
          <w:sz w:val="28"/>
          <w:szCs w:val="28"/>
        </w:rPr>
        <w:t xml:space="preserve">от </w:t>
      </w:r>
      <w:r w:rsidR="00AC50AC">
        <w:rPr>
          <w:rFonts w:ascii="Times New Roman" w:hAnsi="Times New Roman"/>
          <w:sz w:val="28"/>
          <w:szCs w:val="28"/>
        </w:rPr>
        <w:t>31.01.2017г.</w:t>
      </w:r>
      <w:r w:rsidRPr="00F16498">
        <w:rPr>
          <w:rFonts w:ascii="Times New Roman" w:hAnsi="Times New Roman"/>
          <w:sz w:val="28"/>
          <w:szCs w:val="28"/>
        </w:rPr>
        <w:t xml:space="preserve">№ </w:t>
      </w:r>
      <w:r w:rsidR="00AC50AC">
        <w:rPr>
          <w:rFonts w:ascii="Times New Roman" w:hAnsi="Times New Roman"/>
          <w:sz w:val="28"/>
          <w:szCs w:val="28"/>
        </w:rPr>
        <w:t>291</w:t>
      </w:r>
    </w:p>
    <w:p w:rsidR="00E148A4" w:rsidRDefault="00E148A4" w:rsidP="00E148A4">
      <w:pPr>
        <w:pStyle w:val="ac"/>
        <w:ind w:firstLine="709"/>
        <w:jc w:val="center"/>
        <w:rPr>
          <w:rFonts w:ascii="Times New Roman" w:hAnsi="Times New Roman"/>
          <w:b/>
          <w:sz w:val="28"/>
          <w:szCs w:val="28"/>
        </w:rPr>
      </w:pPr>
    </w:p>
    <w:p w:rsidR="00F16498" w:rsidRDefault="00F16498" w:rsidP="00E148A4">
      <w:pPr>
        <w:pStyle w:val="ac"/>
        <w:ind w:firstLine="709"/>
        <w:jc w:val="center"/>
        <w:rPr>
          <w:rFonts w:ascii="Times New Roman" w:hAnsi="Times New Roman"/>
          <w:b/>
          <w:sz w:val="32"/>
          <w:szCs w:val="32"/>
        </w:rPr>
      </w:pPr>
      <w:r w:rsidRPr="009F4155">
        <w:rPr>
          <w:rFonts w:ascii="Times New Roman" w:hAnsi="Times New Roman"/>
          <w:b/>
          <w:sz w:val="32"/>
          <w:szCs w:val="32"/>
        </w:rPr>
        <w:t xml:space="preserve">Информация о </w:t>
      </w:r>
      <w:r w:rsidR="00E148A4" w:rsidRPr="009F4155">
        <w:rPr>
          <w:rFonts w:ascii="Times New Roman" w:hAnsi="Times New Roman"/>
          <w:b/>
          <w:sz w:val="32"/>
          <w:szCs w:val="32"/>
        </w:rPr>
        <w:t xml:space="preserve">работе </w:t>
      </w:r>
      <w:r w:rsidR="009825EA">
        <w:rPr>
          <w:rFonts w:ascii="Times New Roman" w:hAnsi="Times New Roman"/>
          <w:b/>
          <w:sz w:val="32"/>
          <w:szCs w:val="32"/>
        </w:rPr>
        <w:t xml:space="preserve">в </w:t>
      </w:r>
      <w:r w:rsidR="00E148A4" w:rsidRPr="009F4155">
        <w:rPr>
          <w:rFonts w:ascii="Times New Roman" w:hAnsi="Times New Roman"/>
          <w:b/>
          <w:sz w:val="32"/>
          <w:szCs w:val="32"/>
        </w:rPr>
        <w:t>социальной сфер</w:t>
      </w:r>
      <w:r w:rsidR="009825EA">
        <w:rPr>
          <w:rFonts w:ascii="Times New Roman" w:hAnsi="Times New Roman"/>
          <w:b/>
          <w:sz w:val="32"/>
          <w:szCs w:val="32"/>
        </w:rPr>
        <w:t>е</w:t>
      </w:r>
      <w:r w:rsidR="00E148A4" w:rsidRPr="009F4155">
        <w:rPr>
          <w:rFonts w:ascii="Times New Roman" w:hAnsi="Times New Roman"/>
          <w:b/>
          <w:sz w:val="32"/>
          <w:szCs w:val="32"/>
        </w:rPr>
        <w:t xml:space="preserve"> </w:t>
      </w:r>
      <w:r w:rsidR="009825EA">
        <w:rPr>
          <w:rFonts w:ascii="Times New Roman" w:hAnsi="Times New Roman"/>
          <w:b/>
          <w:sz w:val="32"/>
          <w:szCs w:val="32"/>
        </w:rPr>
        <w:t>на территории</w:t>
      </w:r>
      <w:r w:rsidR="00E148A4" w:rsidRPr="009F4155">
        <w:rPr>
          <w:rFonts w:ascii="Times New Roman" w:hAnsi="Times New Roman"/>
          <w:b/>
          <w:sz w:val="32"/>
          <w:szCs w:val="32"/>
        </w:rPr>
        <w:t xml:space="preserve"> Тулунского муниципального района</w:t>
      </w:r>
      <w:r w:rsidR="00D701DC">
        <w:rPr>
          <w:rFonts w:ascii="Times New Roman" w:hAnsi="Times New Roman"/>
          <w:b/>
          <w:sz w:val="32"/>
          <w:szCs w:val="32"/>
        </w:rPr>
        <w:t xml:space="preserve"> в 2016 году</w:t>
      </w:r>
    </w:p>
    <w:p w:rsidR="008A77D3" w:rsidRPr="009F4155" w:rsidRDefault="008A77D3" w:rsidP="00E148A4">
      <w:pPr>
        <w:pStyle w:val="ac"/>
        <w:ind w:firstLine="709"/>
        <w:jc w:val="center"/>
        <w:rPr>
          <w:rFonts w:ascii="Times New Roman" w:hAnsi="Times New Roman"/>
          <w:b/>
          <w:sz w:val="32"/>
          <w:szCs w:val="32"/>
        </w:rPr>
      </w:pPr>
    </w:p>
    <w:p w:rsidR="008A77D3" w:rsidRDefault="008A77D3" w:rsidP="008A77D3">
      <w:pPr>
        <w:jc w:val="center"/>
        <w:rPr>
          <w:b/>
          <w:sz w:val="28"/>
          <w:szCs w:val="28"/>
        </w:rPr>
      </w:pPr>
      <w:r w:rsidRPr="008D53EB">
        <w:rPr>
          <w:b/>
          <w:sz w:val="28"/>
          <w:szCs w:val="28"/>
        </w:rPr>
        <w:t>Информация о  системе образования за 2015-2016 учебный год и</w:t>
      </w:r>
    </w:p>
    <w:p w:rsidR="008A77D3" w:rsidRPr="008D53EB" w:rsidRDefault="008A77D3" w:rsidP="008A77D3">
      <w:pPr>
        <w:jc w:val="center"/>
        <w:rPr>
          <w:b/>
          <w:sz w:val="28"/>
          <w:szCs w:val="28"/>
        </w:rPr>
      </w:pPr>
      <w:r w:rsidRPr="008D53EB">
        <w:rPr>
          <w:b/>
          <w:sz w:val="28"/>
          <w:szCs w:val="28"/>
        </w:rPr>
        <w:t>первое полугодие</w:t>
      </w:r>
      <w:r>
        <w:rPr>
          <w:b/>
          <w:sz w:val="28"/>
          <w:szCs w:val="28"/>
        </w:rPr>
        <w:t xml:space="preserve"> </w:t>
      </w:r>
      <w:r w:rsidRPr="008D53EB">
        <w:rPr>
          <w:b/>
          <w:sz w:val="28"/>
          <w:szCs w:val="28"/>
        </w:rPr>
        <w:t xml:space="preserve">2016-2017 </w:t>
      </w:r>
      <w:proofErr w:type="gramStart"/>
      <w:r w:rsidRPr="008D53EB">
        <w:rPr>
          <w:b/>
          <w:sz w:val="28"/>
          <w:szCs w:val="28"/>
        </w:rPr>
        <w:t>учебного</w:t>
      </w:r>
      <w:proofErr w:type="gramEnd"/>
      <w:r w:rsidRPr="008D53EB">
        <w:rPr>
          <w:b/>
          <w:sz w:val="28"/>
          <w:szCs w:val="28"/>
        </w:rPr>
        <w:t xml:space="preserve"> года</w:t>
      </w:r>
    </w:p>
    <w:p w:rsidR="008A77D3" w:rsidRPr="008D53EB" w:rsidRDefault="008A77D3" w:rsidP="008A77D3">
      <w:pPr>
        <w:jc w:val="center"/>
        <w:rPr>
          <w:b/>
          <w:sz w:val="28"/>
          <w:szCs w:val="28"/>
        </w:rPr>
      </w:pPr>
    </w:p>
    <w:p w:rsidR="008A77D3" w:rsidRPr="008D53EB" w:rsidRDefault="008A77D3" w:rsidP="008A77D3">
      <w:pPr>
        <w:pStyle w:val="ac"/>
        <w:ind w:firstLine="709"/>
        <w:jc w:val="both"/>
        <w:rPr>
          <w:rFonts w:ascii="Times New Roman" w:hAnsi="Times New Roman"/>
          <w:sz w:val="28"/>
          <w:szCs w:val="28"/>
        </w:rPr>
      </w:pPr>
      <w:proofErr w:type="gramStart"/>
      <w:r w:rsidRPr="008D53EB">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осуществляли работу 54 образовательных организации, из них:</w:t>
      </w:r>
      <w:proofErr w:type="gramEnd"/>
    </w:p>
    <w:p w:rsidR="008A77D3" w:rsidRPr="008D53EB" w:rsidRDefault="008A77D3" w:rsidP="008A77D3">
      <w:pPr>
        <w:pStyle w:val="ae"/>
        <w:spacing w:after="0" w:line="240" w:lineRule="auto"/>
        <w:ind w:left="0" w:firstLine="709"/>
        <w:jc w:val="both"/>
        <w:rPr>
          <w:rFonts w:ascii="Times New Roman" w:hAnsi="Times New Roman"/>
          <w:sz w:val="28"/>
          <w:szCs w:val="28"/>
        </w:rPr>
      </w:pPr>
      <w:r w:rsidRPr="008D53EB">
        <w:rPr>
          <w:rFonts w:ascii="Times New Roman" w:hAnsi="Times New Roman"/>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4 - имеют филиалы начальных школ («</w:t>
      </w:r>
      <w:proofErr w:type="spellStart"/>
      <w:r w:rsidRPr="008D53EB">
        <w:rPr>
          <w:rFonts w:ascii="Times New Roman" w:hAnsi="Times New Roman"/>
          <w:sz w:val="28"/>
          <w:szCs w:val="28"/>
        </w:rPr>
        <w:t>Кадуйская</w:t>
      </w:r>
      <w:proofErr w:type="spellEnd"/>
      <w:r w:rsidRPr="008D53EB">
        <w:rPr>
          <w:rFonts w:ascii="Times New Roman" w:hAnsi="Times New Roman"/>
          <w:sz w:val="28"/>
          <w:szCs w:val="28"/>
        </w:rPr>
        <w:t xml:space="preserve"> НОШ», </w:t>
      </w:r>
      <w:proofErr w:type="spellStart"/>
      <w:r w:rsidRPr="008D53EB">
        <w:rPr>
          <w:rFonts w:ascii="Times New Roman" w:hAnsi="Times New Roman"/>
          <w:sz w:val="28"/>
          <w:szCs w:val="28"/>
        </w:rPr>
        <w:t>Килимская</w:t>
      </w:r>
      <w:proofErr w:type="spellEnd"/>
      <w:r w:rsidRPr="008D53EB">
        <w:rPr>
          <w:rFonts w:ascii="Times New Roman" w:hAnsi="Times New Roman"/>
          <w:sz w:val="28"/>
          <w:szCs w:val="28"/>
        </w:rPr>
        <w:t xml:space="preserve"> НОШ», «НОШ №11», «Уталайская НОШ», «</w:t>
      </w:r>
      <w:proofErr w:type="spellStart"/>
      <w:r w:rsidRPr="008D53EB">
        <w:rPr>
          <w:rFonts w:ascii="Times New Roman" w:hAnsi="Times New Roman"/>
          <w:sz w:val="28"/>
          <w:szCs w:val="28"/>
        </w:rPr>
        <w:t>Одонская</w:t>
      </w:r>
      <w:proofErr w:type="spellEnd"/>
      <w:r w:rsidRPr="008D53EB">
        <w:rPr>
          <w:rFonts w:ascii="Times New Roman" w:hAnsi="Times New Roman"/>
          <w:sz w:val="28"/>
          <w:szCs w:val="28"/>
        </w:rPr>
        <w:t xml:space="preserve"> НОШ»); 10 - основных школ; 2 - начальные школы.</w:t>
      </w:r>
    </w:p>
    <w:p w:rsidR="008A77D3" w:rsidRPr="008D53EB" w:rsidRDefault="008A77D3" w:rsidP="008A77D3">
      <w:pPr>
        <w:pStyle w:val="ae"/>
        <w:spacing w:after="0" w:line="240" w:lineRule="auto"/>
        <w:ind w:left="0" w:firstLine="709"/>
        <w:jc w:val="both"/>
        <w:rPr>
          <w:rFonts w:ascii="Times New Roman" w:hAnsi="Times New Roman"/>
          <w:sz w:val="28"/>
          <w:szCs w:val="28"/>
        </w:rPr>
      </w:pPr>
      <w:r w:rsidRPr="008D53EB">
        <w:rPr>
          <w:rFonts w:ascii="Times New Roman" w:hAnsi="Times New Roman"/>
          <w:sz w:val="28"/>
          <w:szCs w:val="28"/>
        </w:rPr>
        <w:t>Программы дошкольного образования реализуют 33 учреждения, из них: 23 - детских сада; 3 - средних школы; 6 - основных школ; 1 - начальная школа.</w:t>
      </w:r>
    </w:p>
    <w:p w:rsidR="008A77D3" w:rsidRPr="008D53EB" w:rsidRDefault="008A77D3" w:rsidP="008A77D3">
      <w:pPr>
        <w:pStyle w:val="31"/>
        <w:tabs>
          <w:tab w:val="left" w:pos="540"/>
        </w:tabs>
        <w:spacing w:after="0" w:line="240" w:lineRule="auto"/>
        <w:ind w:left="57" w:right="57" w:firstLine="567"/>
        <w:jc w:val="both"/>
        <w:outlineLvl w:val="0"/>
        <w:rPr>
          <w:rFonts w:ascii="Times New Roman" w:hAnsi="Times New Roman"/>
          <w:sz w:val="28"/>
          <w:szCs w:val="28"/>
        </w:rPr>
      </w:pPr>
      <w:r w:rsidRPr="008D53EB">
        <w:rPr>
          <w:rFonts w:ascii="Times New Roman" w:hAnsi="Times New Roman"/>
          <w:sz w:val="28"/>
          <w:szCs w:val="28"/>
        </w:rPr>
        <w:t xml:space="preserve">100% </w:t>
      </w:r>
      <w:r>
        <w:rPr>
          <w:rFonts w:ascii="Times New Roman" w:hAnsi="Times New Roman"/>
          <w:sz w:val="28"/>
          <w:szCs w:val="28"/>
        </w:rPr>
        <w:t xml:space="preserve">дошкольных учреждений и общеобразовательных учреждений </w:t>
      </w:r>
      <w:r w:rsidRPr="008D53EB">
        <w:rPr>
          <w:rFonts w:ascii="Times New Roman" w:hAnsi="Times New Roman"/>
          <w:sz w:val="28"/>
          <w:szCs w:val="28"/>
        </w:rPr>
        <w:t xml:space="preserve">  имеют лицензии на право ведения образовательной деятельности по основным общеобразовательным программам </w:t>
      </w:r>
      <w:r>
        <w:rPr>
          <w:rFonts w:ascii="Times New Roman" w:hAnsi="Times New Roman"/>
          <w:sz w:val="28"/>
          <w:szCs w:val="28"/>
        </w:rPr>
        <w:t xml:space="preserve">дошкольного, </w:t>
      </w:r>
      <w:r w:rsidRPr="008D53EB">
        <w:rPr>
          <w:rFonts w:ascii="Times New Roman" w:hAnsi="Times New Roman"/>
          <w:sz w:val="28"/>
          <w:szCs w:val="28"/>
        </w:rPr>
        <w:t>начального общего, основного общего и среднего общего образования.</w:t>
      </w:r>
    </w:p>
    <w:p w:rsidR="008A77D3" w:rsidRDefault="008A77D3" w:rsidP="008A77D3">
      <w:pPr>
        <w:pStyle w:val="Default"/>
        <w:ind w:firstLine="624"/>
        <w:jc w:val="both"/>
        <w:rPr>
          <w:rFonts w:ascii="Times New Roman" w:hAnsi="Times New Roman" w:cs="Times New Roman"/>
          <w:sz w:val="28"/>
          <w:szCs w:val="28"/>
        </w:rPr>
      </w:pPr>
      <w:r w:rsidRPr="00FF7529">
        <w:rPr>
          <w:rFonts w:ascii="Times New Roman" w:hAnsi="Times New Roman" w:cs="Times New Roman"/>
          <w:sz w:val="28"/>
          <w:szCs w:val="28"/>
        </w:rPr>
        <w:t>100% школ  имеют свидетельства об аккредитации образовательной деятельности по образовательным программам  началь</w:t>
      </w:r>
      <w:r>
        <w:rPr>
          <w:rFonts w:ascii="Times New Roman" w:hAnsi="Times New Roman" w:cs="Times New Roman"/>
          <w:sz w:val="28"/>
          <w:szCs w:val="28"/>
        </w:rPr>
        <w:t>ного общего,   основного общего</w:t>
      </w:r>
      <w:r w:rsidRPr="00FF7529">
        <w:rPr>
          <w:rFonts w:ascii="Times New Roman" w:hAnsi="Times New Roman" w:cs="Times New Roman"/>
          <w:sz w:val="28"/>
          <w:szCs w:val="28"/>
        </w:rPr>
        <w:t xml:space="preserve">,   среднего общего образования. </w:t>
      </w:r>
    </w:p>
    <w:p w:rsidR="008A77D3" w:rsidRPr="00CB6234" w:rsidRDefault="008A77D3" w:rsidP="008A77D3">
      <w:pPr>
        <w:jc w:val="both"/>
        <w:rPr>
          <w:sz w:val="28"/>
          <w:szCs w:val="28"/>
        </w:rPr>
      </w:pPr>
      <w:r w:rsidRPr="00FF7529">
        <w:rPr>
          <w:sz w:val="28"/>
          <w:szCs w:val="28"/>
        </w:rPr>
        <w:t xml:space="preserve"> </w:t>
      </w:r>
      <w:r>
        <w:rPr>
          <w:sz w:val="28"/>
          <w:szCs w:val="28"/>
        </w:rPr>
        <w:tab/>
      </w:r>
      <w:r w:rsidRPr="00FF7529">
        <w:rPr>
          <w:sz w:val="28"/>
          <w:szCs w:val="28"/>
        </w:rPr>
        <w:t xml:space="preserve">В 2016  году  Службой по контролю и надзору в сфере образования Иркутской области осуществлены плановые выездные проверки в отношении 44 образовательных организаций:  контроль и надзор за исполнением лицензионных требований, </w:t>
      </w:r>
      <w:r>
        <w:rPr>
          <w:sz w:val="28"/>
          <w:szCs w:val="28"/>
        </w:rPr>
        <w:t xml:space="preserve"> </w:t>
      </w:r>
      <w:r w:rsidRPr="00FF7529">
        <w:rPr>
          <w:sz w:val="28"/>
          <w:szCs w:val="28"/>
        </w:rPr>
        <w:t xml:space="preserve">контроль качества образовательной деятельности, а также контроль и надзор за исполнением законодательства в области образования. </w:t>
      </w:r>
      <w:r>
        <w:rPr>
          <w:sz w:val="28"/>
          <w:szCs w:val="28"/>
        </w:rPr>
        <w:t xml:space="preserve">В ходе проверок установлено </w:t>
      </w:r>
      <w:r w:rsidRPr="00CB6234">
        <w:rPr>
          <w:bCs/>
          <w:sz w:val="28"/>
          <w:szCs w:val="28"/>
        </w:rPr>
        <w:t xml:space="preserve">соответствие содержания </w:t>
      </w:r>
      <w:r w:rsidRPr="00CB6234">
        <w:rPr>
          <w:sz w:val="28"/>
          <w:szCs w:val="28"/>
        </w:rPr>
        <w:t xml:space="preserve">и </w:t>
      </w:r>
      <w:r w:rsidRPr="00CB6234">
        <w:rPr>
          <w:bCs/>
          <w:sz w:val="28"/>
          <w:szCs w:val="28"/>
        </w:rPr>
        <w:t xml:space="preserve">качества </w:t>
      </w:r>
      <w:proofErr w:type="gramStart"/>
      <w:r w:rsidRPr="00CB6234">
        <w:rPr>
          <w:bCs/>
          <w:sz w:val="28"/>
          <w:szCs w:val="28"/>
        </w:rPr>
        <w:t>подготовки</w:t>
      </w:r>
      <w:proofErr w:type="gramEnd"/>
      <w:r w:rsidRPr="00CB6234">
        <w:rPr>
          <w:bCs/>
          <w:sz w:val="28"/>
          <w:szCs w:val="28"/>
        </w:rPr>
        <w:t xml:space="preserve"> </w:t>
      </w:r>
      <w:r>
        <w:rPr>
          <w:bCs/>
          <w:sz w:val="28"/>
          <w:szCs w:val="28"/>
        </w:rPr>
        <w:t xml:space="preserve"> </w:t>
      </w:r>
      <w:r w:rsidRPr="00FF7529">
        <w:rPr>
          <w:sz w:val="28"/>
          <w:szCs w:val="28"/>
        </w:rPr>
        <w:t xml:space="preserve">обучающихся по имеющим государственную аккредитацию образовательным программам </w:t>
      </w:r>
      <w:r>
        <w:rPr>
          <w:sz w:val="28"/>
          <w:szCs w:val="28"/>
        </w:rPr>
        <w:t xml:space="preserve">федеральным государственным образовательным стандартам. </w:t>
      </w:r>
    </w:p>
    <w:p w:rsidR="008A77D3" w:rsidRDefault="008A77D3" w:rsidP="008A77D3">
      <w:pPr>
        <w:pStyle w:val="ac"/>
        <w:ind w:left="57" w:right="57" w:firstLine="567"/>
        <w:jc w:val="both"/>
        <w:rPr>
          <w:rFonts w:ascii="Times New Roman" w:hAnsi="Times New Roman"/>
          <w:sz w:val="28"/>
          <w:szCs w:val="28"/>
        </w:rPr>
      </w:pPr>
      <w:r w:rsidRPr="008D53EB">
        <w:rPr>
          <w:rFonts w:ascii="Times New Roman" w:hAnsi="Times New Roman"/>
          <w:sz w:val="28"/>
          <w:szCs w:val="28"/>
        </w:rPr>
        <w:t>Всего в образовательных организациях в 2015-2016 учебном году обучалось и воспитывалось 4129 человека, в том числе 3178 обучающихся и 951 воспитанник. В первом полугодии 2016-2017 учебного года в учреждениях района обучается и воспитывается 4235 человек, из них 3296 школьников и 939 дошкольник</w:t>
      </w:r>
      <w:r>
        <w:rPr>
          <w:rFonts w:ascii="Times New Roman" w:hAnsi="Times New Roman"/>
          <w:sz w:val="28"/>
          <w:szCs w:val="28"/>
        </w:rPr>
        <w:t>ов.</w:t>
      </w:r>
    </w:p>
    <w:p w:rsidR="008A77D3" w:rsidRDefault="008A77D3" w:rsidP="008A77D3">
      <w:pPr>
        <w:ind w:firstLine="567"/>
        <w:jc w:val="both"/>
        <w:rPr>
          <w:sz w:val="28"/>
          <w:szCs w:val="28"/>
        </w:rPr>
      </w:pPr>
      <w:r>
        <w:rPr>
          <w:sz w:val="28"/>
          <w:szCs w:val="28"/>
        </w:rPr>
        <w:lastRenderedPageBreak/>
        <w:t xml:space="preserve">Всего в организациях, реализующих основную программу  дошкольного образования, функционирует 57 групп общеразвивающей направленности, основная их часть - разновозрастные, из них  13 групп – для детей  раннего возраста.   В целом коэффициент занятости мест в 2016 году   в дошкольных образовательных организациях и группах при общеобразовательных организациях составил 86 %. На одного педагогического работника приходится 10,8 детей. </w:t>
      </w:r>
      <w:r>
        <w:rPr>
          <w:b/>
          <w:sz w:val="28"/>
          <w:szCs w:val="28"/>
        </w:rPr>
        <w:t xml:space="preserve"> </w:t>
      </w:r>
    </w:p>
    <w:p w:rsidR="008A77D3" w:rsidRDefault="008A77D3" w:rsidP="008A77D3">
      <w:pPr>
        <w:pStyle w:val="ac"/>
        <w:ind w:left="57" w:right="57" w:firstLine="567"/>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За два последних года  произошёл отток детей дошкольного возраста из дошкольных образовательных учреждений (создано — 1083 места).   Не востребованность услугами дошкольного образования жителями района </w:t>
      </w:r>
      <w:r>
        <w:rPr>
          <w:rFonts w:ascii="Times New Roman" w:hAnsi="Times New Roman"/>
          <w:color w:val="000000" w:themeColor="text1"/>
          <w:sz w:val="28"/>
          <w:szCs w:val="28"/>
        </w:rPr>
        <w:t xml:space="preserve">объясняется </w:t>
      </w:r>
      <w:r>
        <w:rPr>
          <w:rFonts w:ascii="Times New Roman" w:hAnsi="Times New Roman"/>
          <w:sz w:val="28"/>
          <w:szCs w:val="28"/>
        </w:rPr>
        <w:t>рядом причин:</w:t>
      </w:r>
    </w:p>
    <w:p w:rsidR="008A77D3" w:rsidRDefault="008A77D3" w:rsidP="008A77D3">
      <w:pPr>
        <w:ind w:firstLine="709"/>
        <w:jc w:val="both"/>
        <w:rPr>
          <w:sz w:val="28"/>
          <w:szCs w:val="28"/>
        </w:rPr>
      </w:pPr>
      <w:r>
        <w:rPr>
          <w:sz w:val="28"/>
          <w:szCs w:val="28"/>
        </w:rPr>
        <w:t>- значительная часть женского населения района не трудоустроена, мамы находятся дома и занимаются воспитанием детей;</w:t>
      </w:r>
    </w:p>
    <w:p w:rsidR="008A77D3" w:rsidRDefault="008A77D3" w:rsidP="008A77D3">
      <w:pPr>
        <w:ind w:firstLine="709"/>
        <w:jc w:val="both"/>
        <w:rPr>
          <w:sz w:val="28"/>
          <w:szCs w:val="28"/>
        </w:rPr>
      </w:pPr>
      <w:r>
        <w:rPr>
          <w:sz w:val="28"/>
          <w:szCs w:val="28"/>
        </w:rPr>
        <w:t>- отсутствие рабочих мест, отсюда низкая платёжеспособность сельского населения.</w:t>
      </w:r>
    </w:p>
    <w:p w:rsidR="008A77D3" w:rsidRDefault="008A77D3" w:rsidP="008A77D3">
      <w:pPr>
        <w:ind w:firstLine="567"/>
        <w:jc w:val="both"/>
        <w:rPr>
          <w:sz w:val="28"/>
          <w:szCs w:val="28"/>
        </w:rPr>
      </w:pPr>
      <w:r>
        <w:rPr>
          <w:sz w:val="28"/>
          <w:szCs w:val="28"/>
        </w:rPr>
        <w:t xml:space="preserve"> На территории района 41 населённый пункт, где проживают дети дошкольного возраста, не имеют учреждений образования. </w:t>
      </w:r>
    </w:p>
    <w:p w:rsidR="008A77D3" w:rsidRPr="00F815B1" w:rsidRDefault="008A77D3" w:rsidP="008A77D3">
      <w:pPr>
        <w:ind w:firstLine="567"/>
        <w:jc w:val="both"/>
        <w:rPr>
          <w:sz w:val="28"/>
          <w:szCs w:val="28"/>
        </w:rPr>
      </w:pPr>
      <w:r>
        <w:rPr>
          <w:sz w:val="28"/>
          <w:szCs w:val="28"/>
        </w:rPr>
        <w:t>На очереди в дошкольные учреждения находится  19 человека в возрасте   от 0 до 3  лет. Охват детей услугами дошкольного образования составляет 47% от всего детского населения в возрасте от 3   до 7 лет.</w:t>
      </w:r>
    </w:p>
    <w:p w:rsidR="008A77D3" w:rsidRPr="008D53EB" w:rsidRDefault="008A77D3" w:rsidP="008A77D3">
      <w:pPr>
        <w:pStyle w:val="ac"/>
        <w:ind w:left="57" w:right="57" w:firstLine="567"/>
        <w:jc w:val="both"/>
        <w:rPr>
          <w:rFonts w:ascii="Times New Roman" w:hAnsi="Times New Roman"/>
          <w:sz w:val="28"/>
          <w:szCs w:val="28"/>
        </w:rPr>
      </w:pPr>
      <w:r>
        <w:rPr>
          <w:rFonts w:ascii="Times New Roman" w:hAnsi="Times New Roman"/>
          <w:iCs/>
          <w:sz w:val="28"/>
          <w:szCs w:val="28"/>
        </w:rPr>
        <w:t xml:space="preserve">Для  обеспечения равных стартовых возможностей при поступлении детей в школу, не охваченных услугами дошкольного  образования, на базе </w:t>
      </w:r>
      <w:r>
        <w:rPr>
          <w:rFonts w:ascii="Times New Roman" w:hAnsi="Times New Roman"/>
          <w:sz w:val="28"/>
          <w:szCs w:val="28"/>
        </w:rPr>
        <w:t xml:space="preserve">общеобразовательных учреждений </w:t>
      </w:r>
      <w:r>
        <w:rPr>
          <w:rFonts w:ascii="Times New Roman" w:hAnsi="Times New Roman"/>
          <w:iCs/>
          <w:sz w:val="28"/>
          <w:szCs w:val="28"/>
        </w:rPr>
        <w:t xml:space="preserve">  </w:t>
      </w:r>
      <w:r>
        <w:rPr>
          <w:rFonts w:ascii="Times New Roman" w:hAnsi="Times New Roman"/>
          <w:sz w:val="28"/>
          <w:szCs w:val="28"/>
        </w:rPr>
        <w:t>работают  группы   «Играя, обучаюсь»</w:t>
      </w:r>
      <w:r w:rsidRPr="0032443A">
        <w:rPr>
          <w:rFonts w:ascii="Times New Roman" w:hAnsi="Times New Roman"/>
          <w:sz w:val="28"/>
          <w:szCs w:val="28"/>
        </w:rPr>
        <w:t xml:space="preserve"> </w:t>
      </w:r>
      <w:r>
        <w:rPr>
          <w:rFonts w:ascii="Times New Roman" w:hAnsi="Times New Roman"/>
          <w:sz w:val="28"/>
          <w:szCs w:val="28"/>
        </w:rPr>
        <w:t xml:space="preserve"> и </w:t>
      </w:r>
      <w:r>
        <w:rPr>
          <w:rFonts w:ascii="Times New Roman" w:hAnsi="Times New Roman"/>
          <w:iCs/>
          <w:sz w:val="28"/>
          <w:szCs w:val="28"/>
        </w:rPr>
        <w:t xml:space="preserve"> школа   «Будущий первоклассник»  (в 2016 году подготовлено 217 детей). </w:t>
      </w:r>
      <w:r>
        <w:rPr>
          <w:rFonts w:ascii="Times New Roman" w:hAnsi="Times New Roman"/>
          <w:iCs/>
          <w:color w:val="FF0000"/>
          <w:sz w:val="28"/>
          <w:szCs w:val="28"/>
        </w:rPr>
        <w:t xml:space="preserve">       </w:t>
      </w:r>
      <w:r>
        <w:rPr>
          <w:rFonts w:ascii="Times New Roman" w:hAnsi="Times New Roman"/>
          <w:iCs/>
          <w:sz w:val="28"/>
          <w:szCs w:val="28"/>
        </w:rPr>
        <w:t xml:space="preserve"> </w:t>
      </w:r>
    </w:p>
    <w:p w:rsidR="008A77D3" w:rsidRPr="008D53EB" w:rsidRDefault="008A77D3" w:rsidP="008A77D3">
      <w:pPr>
        <w:ind w:firstLine="709"/>
        <w:jc w:val="both"/>
        <w:rPr>
          <w:sz w:val="28"/>
          <w:szCs w:val="28"/>
        </w:rPr>
      </w:pPr>
      <w:r w:rsidRPr="008D53EB">
        <w:rPr>
          <w:sz w:val="28"/>
          <w:szCs w:val="28"/>
        </w:rPr>
        <w:t>В 19 школах организована перевозка обучающихся к месту обучения и обратно из 44 населенных пунктов для 732 обучающихся. Автомобильный парк образовательных учреждений составляет 26</w:t>
      </w:r>
      <w:r w:rsidRPr="008D53EB">
        <w:rPr>
          <w:color w:val="FF0000"/>
          <w:sz w:val="28"/>
          <w:szCs w:val="28"/>
        </w:rPr>
        <w:t xml:space="preserve"> </w:t>
      </w:r>
      <w:r w:rsidRPr="008D53EB">
        <w:rPr>
          <w:sz w:val="28"/>
          <w:szCs w:val="28"/>
        </w:rPr>
        <w:t xml:space="preserve">единиц техники. </w:t>
      </w:r>
      <w:proofErr w:type="gramStart"/>
      <w:r w:rsidRPr="008D53EB">
        <w:rPr>
          <w:sz w:val="28"/>
          <w:szCs w:val="28"/>
        </w:rPr>
        <w:t xml:space="preserve">В первом квартале 2016-2017 учебного года на условиях софинансирования  (2736,0 тыс. рублей - областной бюджет, 171,64 тыс. руб. – местный бюджет (муниципальная программа «Развитие дошкольного и общего образования Тулунского района на 2016-2020 годы», утвержденной постановлением администрации Тулунского муниципального района от 05.07.2016 г. № 77-пг)) приобретено  два автомобиля «Газель» для МОУ «Шерагульская ООШ», «Уйгатская ООШ». </w:t>
      </w:r>
      <w:proofErr w:type="gramEnd"/>
    </w:p>
    <w:p w:rsidR="008A77D3" w:rsidRPr="008D53EB" w:rsidRDefault="008A77D3" w:rsidP="008A77D3">
      <w:pPr>
        <w:pStyle w:val="31"/>
        <w:tabs>
          <w:tab w:val="left" w:pos="540"/>
        </w:tabs>
        <w:spacing w:after="0" w:line="240" w:lineRule="auto"/>
        <w:ind w:left="0" w:firstLine="709"/>
        <w:jc w:val="both"/>
        <w:outlineLvl w:val="0"/>
        <w:rPr>
          <w:rFonts w:ascii="Times New Roman" w:hAnsi="Times New Roman"/>
          <w:sz w:val="28"/>
          <w:szCs w:val="28"/>
        </w:rPr>
      </w:pPr>
      <w:r w:rsidRPr="008D53EB">
        <w:rPr>
          <w:rFonts w:ascii="Times New Roman" w:hAnsi="Times New Roman"/>
          <w:sz w:val="28"/>
          <w:szCs w:val="28"/>
        </w:rPr>
        <w:t xml:space="preserve">Два учреждения имеют пришкольный интернат, общее количество детей, проживающих в пришкольных интернатах,  40 человек. </w:t>
      </w:r>
    </w:p>
    <w:p w:rsidR="008A77D3" w:rsidRPr="008D53EB" w:rsidRDefault="008A77D3" w:rsidP="008A77D3">
      <w:pPr>
        <w:pStyle w:val="31"/>
        <w:tabs>
          <w:tab w:val="left" w:pos="540"/>
        </w:tabs>
        <w:spacing w:after="0" w:line="240" w:lineRule="auto"/>
        <w:ind w:left="0" w:firstLine="709"/>
        <w:jc w:val="both"/>
        <w:outlineLvl w:val="0"/>
        <w:rPr>
          <w:rFonts w:ascii="Times New Roman" w:hAnsi="Times New Roman"/>
          <w:sz w:val="28"/>
          <w:szCs w:val="28"/>
        </w:rPr>
      </w:pPr>
      <w:r w:rsidRPr="008D53EB">
        <w:rPr>
          <w:rFonts w:ascii="Times New Roman" w:hAnsi="Times New Roman"/>
          <w:sz w:val="28"/>
          <w:szCs w:val="28"/>
        </w:rPr>
        <w:t>В пяти учреждениях организовано обучение в две смены, во вторую смену обучается 162 школьника.</w:t>
      </w:r>
    </w:p>
    <w:p w:rsidR="008A77D3" w:rsidRPr="008D53EB" w:rsidRDefault="008A77D3" w:rsidP="008A77D3">
      <w:pPr>
        <w:ind w:firstLine="709"/>
        <w:jc w:val="both"/>
        <w:rPr>
          <w:sz w:val="28"/>
          <w:szCs w:val="28"/>
        </w:rPr>
      </w:pPr>
      <w:r w:rsidRPr="008D53EB">
        <w:rPr>
          <w:sz w:val="28"/>
          <w:szCs w:val="28"/>
        </w:rPr>
        <w:t>Из числа детей-инвалидов в общеобразовательных учреждениях Тулунского района обучается 38 детей, из них: 17 - обучается в очной форме; 21 - обучается на дому.</w:t>
      </w:r>
    </w:p>
    <w:p w:rsidR="008A77D3" w:rsidRPr="008D53EB" w:rsidRDefault="008A77D3" w:rsidP="008A77D3">
      <w:pPr>
        <w:ind w:firstLine="709"/>
        <w:jc w:val="both"/>
        <w:rPr>
          <w:sz w:val="28"/>
          <w:szCs w:val="28"/>
        </w:rPr>
      </w:pPr>
      <w:r w:rsidRPr="008D53EB">
        <w:rPr>
          <w:sz w:val="28"/>
          <w:szCs w:val="28"/>
        </w:rPr>
        <w:t xml:space="preserve">198 детей с легкой степенью умственной отсталости обучалось в общеобразовательных учреждениях инклюзивно по адаптированной общеобразовательной программе (специальная (коррекционная) программа для образовательных учреждений </w:t>
      </w:r>
      <w:r w:rsidRPr="008D53EB">
        <w:rPr>
          <w:sz w:val="28"/>
          <w:szCs w:val="28"/>
          <w:lang w:val="en-US"/>
        </w:rPr>
        <w:t>VIII</w:t>
      </w:r>
      <w:r w:rsidRPr="008D53EB">
        <w:rPr>
          <w:sz w:val="28"/>
          <w:szCs w:val="28"/>
        </w:rPr>
        <w:t xml:space="preserve"> вида). В 2016-2017 учебном году дополнительно открыты 2 класса компенсирующего обучения на начальном </w:t>
      </w:r>
      <w:r w:rsidRPr="008D53EB">
        <w:rPr>
          <w:sz w:val="28"/>
          <w:szCs w:val="28"/>
        </w:rPr>
        <w:lastRenderedPageBreak/>
        <w:t xml:space="preserve">уровне образования в МОУ «Афанасьевская СОШ», «Будаговская СОШ» для </w:t>
      </w:r>
      <w:proofErr w:type="gramStart"/>
      <w:r w:rsidRPr="008D53EB">
        <w:rPr>
          <w:sz w:val="28"/>
          <w:szCs w:val="28"/>
        </w:rPr>
        <w:t>обучающихся</w:t>
      </w:r>
      <w:proofErr w:type="gramEnd"/>
      <w:r w:rsidRPr="008D53EB">
        <w:rPr>
          <w:sz w:val="28"/>
          <w:szCs w:val="28"/>
        </w:rPr>
        <w:t xml:space="preserve"> с интеллектуальными нарушениями (22 человека).</w:t>
      </w:r>
    </w:p>
    <w:p w:rsidR="008A77D3" w:rsidRPr="008D53EB" w:rsidRDefault="008A77D3" w:rsidP="008A77D3">
      <w:pPr>
        <w:pStyle w:val="ac"/>
        <w:ind w:left="57" w:right="57" w:firstLine="709"/>
        <w:jc w:val="both"/>
        <w:rPr>
          <w:rFonts w:ascii="Times New Roman" w:hAnsi="Times New Roman"/>
          <w:color w:val="FF0000"/>
          <w:sz w:val="28"/>
          <w:szCs w:val="28"/>
        </w:rPr>
      </w:pPr>
      <w:r w:rsidRPr="008D53EB">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sidRPr="008D53EB">
        <w:rPr>
          <w:rFonts w:ascii="Times New Roman" w:hAnsi="Times New Roman"/>
          <w:sz w:val="28"/>
          <w:szCs w:val="28"/>
        </w:rPr>
        <w:t>й горячим питанием составляет 96,8 %</w:t>
      </w:r>
      <w:r w:rsidRPr="008D53EB">
        <w:rPr>
          <w:rFonts w:ascii="Times New Roman" w:eastAsia="Calibri" w:hAnsi="Times New Roman"/>
          <w:sz w:val="28"/>
          <w:szCs w:val="28"/>
        </w:rPr>
        <w:t xml:space="preserve">, </w:t>
      </w:r>
      <w:r w:rsidRPr="008D53EB">
        <w:rPr>
          <w:rFonts w:ascii="Times New Roman" w:hAnsi="Times New Roman"/>
          <w:sz w:val="28"/>
          <w:szCs w:val="28"/>
        </w:rPr>
        <w:t>в том числе, для</w:t>
      </w:r>
      <w:r w:rsidRPr="008D53EB">
        <w:rPr>
          <w:rFonts w:ascii="Times New Roman" w:eastAsia="Calibri" w:hAnsi="Times New Roman"/>
          <w:sz w:val="28"/>
          <w:szCs w:val="28"/>
        </w:rPr>
        <w:t xml:space="preserve"> льготной категории обучающихся – </w:t>
      </w:r>
      <w:r w:rsidRPr="008D53EB">
        <w:rPr>
          <w:rFonts w:ascii="Times New Roman" w:hAnsi="Times New Roman"/>
          <w:sz w:val="28"/>
          <w:szCs w:val="28"/>
        </w:rPr>
        <w:t>2140 человек (66 %) (малообеспеченные семьи, дети-инвалиды). В 2016 году на условиях софинансирования (950,0 тыс. рублей – областной бюджет, 50,0 тыс. рублей – местный бюджет) произведен  ремонт школьного пищеблока в МОУ «Афанасьевская СОШ»</w:t>
      </w:r>
      <w:r>
        <w:rPr>
          <w:rFonts w:ascii="Times New Roman" w:hAnsi="Times New Roman"/>
          <w:sz w:val="28"/>
          <w:szCs w:val="28"/>
        </w:rPr>
        <w:t xml:space="preserve">  </w:t>
      </w:r>
      <w:r w:rsidRPr="008D53EB">
        <w:rPr>
          <w:rFonts w:ascii="Times New Roman" w:hAnsi="Times New Roman"/>
          <w:sz w:val="28"/>
          <w:szCs w:val="28"/>
        </w:rPr>
        <w:t xml:space="preserve"> приобретено технологическое оборудование на сумму 400,0 тыс. рублей в 5 учреждений.</w:t>
      </w:r>
    </w:p>
    <w:p w:rsidR="008A77D3" w:rsidRPr="008D53EB" w:rsidRDefault="008A77D3" w:rsidP="008A77D3">
      <w:pPr>
        <w:pStyle w:val="ac"/>
        <w:ind w:left="57" w:right="57" w:firstLine="709"/>
        <w:jc w:val="both"/>
        <w:rPr>
          <w:rFonts w:ascii="Times New Roman" w:hAnsi="Times New Roman"/>
          <w:sz w:val="28"/>
          <w:szCs w:val="28"/>
        </w:rPr>
      </w:pPr>
      <w:proofErr w:type="gramStart"/>
      <w:r w:rsidRPr="008D53EB">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осуществляют  медицинские работники ФАПов и врачебных амбулаторий сельских поселений, на территории которых расположены школы и детские сады (приказом ОГБУЗ «Тулунская городская больница» закреплены медицинские работники),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w:t>
      </w:r>
      <w:proofErr w:type="gramEnd"/>
      <w:r w:rsidRPr="008D53EB">
        <w:rPr>
          <w:rFonts w:ascii="Times New Roman" w:hAnsi="Times New Roman"/>
          <w:sz w:val="28"/>
          <w:szCs w:val="28"/>
        </w:rPr>
        <w:t xml:space="preserve"> больница». В образовательных учреждениях района имеются 26 лицензированных медицинских кабинетов, из них 14 в школах, 12 в детских садах.</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На подготовку образовательных учреждений к новому учебному году местным органом самоуправления было выделено 8 423,0 тыс. рублей. За счет выделенных денежных средств были проведены следующие мероприятия:</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 ремонт и реконструкция зданий – 969,0 тыс. рублей;</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 обеспечение мероприятий по пожарной безопасности – 6 141,0 тыс. рублей;</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 антитеррористические мероприятия – 204,3 тыс. рублей (установка видеонаблюдения в МОУ «Гуранская СОШ», «Писаревская СОШ»);</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 обеспечение санитарно-эпидемиологического состояния – 240,8 тыс. рублей (дератизация, дезинсекция, приобретение мебели);</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 подготовка учреждений к отопительному сезону и иные мероприятия – 1 062,2 тыс. рублей. Произведен ремонт канализационной системы в МОУ «Гадалейская СОШ» (реконструкция теплых туалетов), отремонтирован</w:t>
      </w:r>
      <w:r>
        <w:rPr>
          <w:rFonts w:ascii="Times New Roman" w:hAnsi="Times New Roman"/>
          <w:sz w:val="28"/>
          <w:szCs w:val="28"/>
        </w:rPr>
        <w:t>ы</w:t>
      </w:r>
      <w:r w:rsidRPr="008D53EB">
        <w:rPr>
          <w:rFonts w:ascii="Times New Roman" w:hAnsi="Times New Roman"/>
          <w:sz w:val="28"/>
          <w:szCs w:val="28"/>
        </w:rPr>
        <w:t xml:space="preserve"> здани</w:t>
      </w:r>
      <w:r>
        <w:rPr>
          <w:rFonts w:ascii="Times New Roman" w:hAnsi="Times New Roman"/>
          <w:sz w:val="28"/>
          <w:szCs w:val="28"/>
        </w:rPr>
        <w:t>я</w:t>
      </w:r>
      <w:r w:rsidRPr="008D53EB">
        <w:rPr>
          <w:rFonts w:ascii="Times New Roman" w:hAnsi="Times New Roman"/>
          <w:sz w:val="28"/>
          <w:szCs w:val="28"/>
        </w:rPr>
        <w:t xml:space="preserve"> </w:t>
      </w:r>
      <w:proofErr w:type="spellStart"/>
      <w:r w:rsidRPr="008D53EB">
        <w:rPr>
          <w:rFonts w:ascii="Times New Roman" w:hAnsi="Times New Roman"/>
          <w:sz w:val="28"/>
          <w:szCs w:val="28"/>
        </w:rPr>
        <w:t>Одонской</w:t>
      </w:r>
      <w:proofErr w:type="spellEnd"/>
      <w:r w:rsidRPr="008D53EB">
        <w:rPr>
          <w:rFonts w:ascii="Times New Roman" w:hAnsi="Times New Roman"/>
          <w:sz w:val="28"/>
          <w:szCs w:val="28"/>
        </w:rPr>
        <w:t xml:space="preserve">, </w:t>
      </w:r>
      <w:proofErr w:type="spellStart"/>
      <w:r w:rsidRPr="008D53EB">
        <w:rPr>
          <w:rFonts w:ascii="Times New Roman" w:hAnsi="Times New Roman"/>
          <w:sz w:val="28"/>
          <w:szCs w:val="28"/>
        </w:rPr>
        <w:t>Кадуйской</w:t>
      </w:r>
      <w:proofErr w:type="spellEnd"/>
      <w:r w:rsidRPr="008D53EB">
        <w:rPr>
          <w:rFonts w:ascii="Times New Roman" w:hAnsi="Times New Roman"/>
          <w:sz w:val="28"/>
          <w:szCs w:val="28"/>
        </w:rPr>
        <w:t xml:space="preserve">, </w:t>
      </w:r>
      <w:proofErr w:type="spellStart"/>
      <w:r w:rsidRPr="008D53EB">
        <w:rPr>
          <w:rFonts w:ascii="Times New Roman" w:hAnsi="Times New Roman"/>
          <w:sz w:val="28"/>
          <w:szCs w:val="28"/>
        </w:rPr>
        <w:t>Килимской</w:t>
      </w:r>
      <w:proofErr w:type="spellEnd"/>
      <w:r w:rsidRPr="008D53EB">
        <w:rPr>
          <w:rFonts w:ascii="Times New Roman" w:hAnsi="Times New Roman"/>
          <w:sz w:val="28"/>
          <w:szCs w:val="28"/>
        </w:rPr>
        <w:t xml:space="preserve">  начальных школ, канализация в детском саду «Родничок» </w:t>
      </w:r>
      <w:proofErr w:type="gramStart"/>
      <w:r w:rsidRPr="008D53EB">
        <w:rPr>
          <w:rFonts w:ascii="Times New Roman" w:hAnsi="Times New Roman"/>
          <w:sz w:val="28"/>
          <w:szCs w:val="28"/>
        </w:rPr>
        <w:t>с</w:t>
      </w:r>
      <w:proofErr w:type="gramEnd"/>
      <w:r w:rsidRPr="008D53EB">
        <w:rPr>
          <w:rFonts w:ascii="Times New Roman" w:hAnsi="Times New Roman"/>
          <w:sz w:val="28"/>
          <w:szCs w:val="28"/>
        </w:rPr>
        <w:t xml:space="preserve">. </w:t>
      </w:r>
      <w:proofErr w:type="gramStart"/>
      <w:r w:rsidRPr="008D53EB">
        <w:rPr>
          <w:rFonts w:ascii="Times New Roman" w:hAnsi="Times New Roman"/>
          <w:sz w:val="28"/>
          <w:szCs w:val="28"/>
        </w:rPr>
        <w:t>Гуран</w:t>
      </w:r>
      <w:proofErr w:type="gramEnd"/>
      <w:r w:rsidRPr="008D53EB">
        <w:rPr>
          <w:rFonts w:ascii="Times New Roman" w:hAnsi="Times New Roman"/>
          <w:sz w:val="28"/>
          <w:szCs w:val="28"/>
        </w:rPr>
        <w:t xml:space="preserve"> и другие работы.</w:t>
      </w:r>
    </w:p>
    <w:p w:rsidR="008A77D3" w:rsidRPr="008D53EB" w:rsidRDefault="008A77D3" w:rsidP="008A77D3">
      <w:pPr>
        <w:ind w:left="57" w:right="57" w:firstLine="709"/>
        <w:jc w:val="both"/>
        <w:rPr>
          <w:sz w:val="28"/>
          <w:szCs w:val="28"/>
        </w:rPr>
      </w:pPr>
      <w:r w:rsidRPr="008D53EB">
        <w:rPr>
          <w:sz w:val="28"/>
          <w:szCs w:val="28"/>
        </w:rPr>
        <w:t>Количество педагогических работников в сфере образования составляло 603 человек</w:t>
      </w:r>
      <w:r>
        <w:rPr>
          <w:sz w:val="28"/>
          <w:szCs w:val="28"/>
        </w:rPr>
        <w:t>а</w:t>
      </w:r>
      <w:r w:rsidRPr="008D53EB">
        <w:rPr>
          <w:sz w:val="28"/>
          <w:szCs w:val="28"/>
        </w:rPr>
        <w:t>.</w:t>
      </w:r>
    </w:p>
    <w:p w:rsidR="008A77D3" w:rsidRPr="008D53EB" w:rsidRDefault="008A77D3" w:rsidP="008A77D3">
      <w:pPr>
        <w:ind w:firstLine="709"/>
        <w:jc w:val="both"/>
        <w:rPr>
          <w:sz w:val="28"/>
          <w:szCs w:val="28"/>
        </w:rPr>
      </w:pPr>
      <w:r w:rsidRPr="008D53EB">
        <w:rPr>
          <w:sz w:val="28"/>
          <w:szCs w:val="28"/>
        </w:rPr>
        <w:t xml:space="preserve">В дошкольных образовательных учреждениях  102 педагогических работника. Высшее образование имеют 14 педагогов (13,5%), средне-специальное – 86 педагогов (83,4%). Заочно обучается в педагогических заведениях 21 человек. Высшую квалификационную категорию имеет 1 человек (1%), первую квалификационную категорию - 18 человек (17%), соответствие занимаемой должности 20 человек (19%). </w:t>
      </w:r>
    </w:p>
    <w:p w:rsidR="008A77D3" w:rsidRDefault="008A77D3" w:rsidP="008A77D3">
      <w:pPr>
        <w:ind w:firstLine="624"/>
        <w:jc w:val="both"/>
        <w:rPr>
          <w:sz w:val="28"/>
          <w:szCs w:val="28"/>
        </w:rPr>
      </w:pPr>
      <w:r w:rsidRPr="008D53EB">
        <w:rPr>
          <w:sz w:val="28"/>
          <w:szCs w:val="28"/>
        </w:rPr>
        <w:lastRenderedPageBreak/>
        <w:t xml:space="preserve"> В школах района 501 педагогический работник, из них: 315 человек имеют высшее образование, что составляет 62,8 % (в 2015 -57,2 %), 1 учитель имеет звание «Народный учитель РФ»,  13% награждены  нагрудным знаком  «Почётный работник общего образования РФ», 22 человека награждены почётными грамотами министерства образования РФ.</w:t>
      </w:r>
      <w:r w:rsidRPr="008469FB">
        <w:rPr>
          <w:sz w:val="28"/>
          <w:szCs w:val="28"/>
        </w:rPr>
        <w:t xml:space="preserve"> </w:t>
      </w:r>
    </w:p>
    <w:p w:rsidR="008A77D3" w:rsidRPr="00BD468C" w:rsidRDefault="008A77D3" w:rsidP="008A77D3">
      <w:pPr>
        <w:ind w:firstLine="624"/>
        <w:jc w:val="both"/>
        <w:rPr>
          <w:sz w:val="28"/>
          <w:szCs w:val="28"/>
        </w:rPr>
      </w:pPr>
      <w:r>
        <w:rPr>
          <w:sz w:val="28"/>
          <w:szCs w:val="28"/>
        </w:rPr>
        <w:t xml:space="preserve">За три последних года в школы района поступил 21 молодой специалист, из них 3 учителя с высшим </w:t>
      </w:r>
      <w:r w:rsidRPr="00BD468C">
        <w:rPr>
          <w:sz w:val="28"/>
          <w:szCs w:val="28"/>
        </w:rPr>
        <w:t>образование</w:t>
      </w:r>
      <w:r>
        <w:rPr>
          <w:sz w:val="28"/>
          <w:szCs w:val="28"/>
        </w:rPr>
        <w:t>м</w:t>
      </w:r>
      <w:r w:rsidRPr="00BD468C">
        <w:rPr>
          <w:sz w:val="28"/>
          <w:szCs w:val="28"/>
        </w:rPr>
        <w:t xml:space="preserve">; 18 учителей </w:t>
      </w:r>
      <w:r>
        <w:rPr>
          <w:sz w:val="28"/>
          <w:szCs w:val="28"/>
        </w:rPr>
        <w:t>–</w:t>
      </w:r>
      <w:r w:rsidRPr="00BD468C">
        <w:rPr>
          <w:sz w:val="28"/>
          <w:szCs w:val="28"/>
        </w:rPr>
        <w:t xml:space="preserve"> </w:t>
      </w:r>
      <w:r>
        <w:rPr>
          <w:sz w:val="28"/>
          <w:szCs w:val="28"/>
        </w:rPr>
        <w:t>со средним профессиональным</w:t>
      </w:r>
      <w:r w:rsidRPr="00BD468C">
        <w:rPr>
          <w:sz w:val="28"/>
          <w:szCs w:val="28"/>
        </w:rPr>
        <w:t xml:space="preserve"> образование</w:t>
      </w:r>
      <w:r>
        <w:rPr>
          <w:sz w:val="28"/>
          <w:szCs w:val="28"/>
        </w:rPr>
        <w:t>м</w:t>
      </w:r>
      <w:r w:rsidRPr="00BD468C">
        <w:rPr>
          <w:sz w:val="28"/>
          <w:szCs w:val="28"/>
        </w:rPr>
        <w:t>.</w:t>
      </w:r>
    </w:p>
    <w:p w:rsidR="008A77D3" w:rsidRDefault="008A77D3" w:rsidP="008A77D3">
      <w:pPr>
        <w:spacing w:after="160" w:line="259" w:lineRule="auto"/>
        <w:ind w:firstLine="624"/>
        <w:contextualSpacing/>
        <w:jc w:val="both"/>
        <w:rPr>
          <w:rFonts w:eastAsia="Calibri"/>
          <w:sz w:val="28"/>
          <w:szCs w:val="28"/>
          <w:lang w:eastAsia="en-US"/>
        </w:rPr>
      </w:pPr>
      <w:r w:rsidRPr="008D53EB">
        <w:rPr>
          <w:sz w:val="28"/>
          <w:szCs w:val="28"/>
        </w:rPr>
        <w:t>В 2015-2016 учебном году курсовую подготовку прошли 625 чел. (103 %) руководящих и педагогических работников образовательных организаций,  (в 2014-2015 уч. году -</w:t>
      </w:r>
      <w:r>
        <w:rPr>
          <w:sz w:val="28"/>
          <w:szCs w:val="28"/>
        </w:rPr>
        <w:t xml:space="preserve"> </w:t>
      </w:r>
      <w:r w:rsidRPr="008D53EB">
        <w:rPr>
          <w:sz w:val="28"/>
          <w:szCs w:val="28"/>
        </w:rPr>
        <w:t xml:space="preserve">517 чел.),  </w:t>
      </w:r>
      <w:r w:rsidRPr="008D53EB">
        <w:rPr>
          <w:rFonts w:eastAsia="Calibri"/>
          <w:sz w:val="28"/>
          <w:szCs w:val="28"/>
          <w:lang w:eastAsia="en-US"/>
        </w:rPr>
        <w:t>за первое полугодие 2016-2017 учебного  года повышение квалификации прошли 196 педагогических работников.</w:t>
      </w:r>
    </w:p>
    <w:p w:rsidR="008A77D3" w:rsidRPr="008469FB" w:rsidRDefault="008A77D3" w:rsidP="008A77D3">
      <w:pPr>
        <w:spacing w:after="160" w:line="259" w:lineRule="auto"/>
        <w:ind w:firstLine="624"/>
        <w:contextualSpacing/>
        <w:jc w:val="both"/>
        <w:rPr>
          <w:rFonts w:eastAsia="Calibri"/>
          <w:color w:val="FF0000"/>
          <w:sz w:val="28"/>
          <w:szCs w:val="28"/>
          <w:lang w:eastAsia="en-US"/>
        </w:rPr>
      </w:pPr>
      <w:r>
        <w:rPr>
          <w:sz w:val="28"/>
          <w:szCs w:val="28"/>
        </w:rPr>
        <w:t>П</w:t>
      </w:r>
      <w:r w:rsidRPr="008D53EB">
        <w:rPr>
          <w:sz w:val="28"/>
          <w:szCs w:val="28"/>
        </w:rPr>
        <w:t xml:space="preserve">о сравнению с предыдущим годом на 6,2 % увеличилось количество </w:t>
      </w:r>
      <w:proofErr w:type="gramStart"/>
      <w:r w:rsidRPr="008D53EB">
        <w:rPr>
          <w:sz w:val="28"/>
          <w:szCs w:val="28"/>
        </w:rPr>
        <w:t>педагогических работников, имеющих первую и высшую квалификационные категории и составляет</w:t>
      </w:r>
      <w:proofErr w:type="gramEnd"/>
      <w:r>
        <w:rPr>
          <w:sz w:val="28"/>
          <w:szCs w:val="28"/>
        </w:rPr>
        <w:t xml:space="preserve"> </w:t>
      </w:r>
      <w:r w:rsidRPr="008D53EB">
        <w:rPr>
          <w:sz w:val="28"/>
          <w:szCs w:val="28"/>
        </w:rPr>
        <w:t xml:space="preserve"> 58,2%,</w:t>
      </w:r>
      <w:r>
        <w:rPr>
          <w:sz w:val="28"/>
          <w:szCs w:val="28"/>
        </w:rPr>
        <w:t xml:space="preserve"> </w:t>
      </w:r>
      <w:r w:rsidRPr="008D53EB">
        <w:rPr>
          <w:sz w:val="28"/>
          <w:szCs w:val="28"/>
        </w:rPr>
        <w:t xml:space="preserve"> высшую квалификационную категорию имеют 46 человек (9,8%).</w:t>
      </w:r>
    </w:p>
    <w:p w:rsidR="008A77D3" w:rsidRDefault="008A77D3" w:rsidP="008A77D3">
      <w:pPr>
        <w:ind w:left="57" w:right="57" w:firstLine="709"/>
        <w:jc w:val="both"/>
        <w:rPr>
          <w:sz w:val="28"/>
          <w:szCs w:val="28"/>
        </w:rPr>
      </w:pPr>
      <w:r w:rsidRPr="008D53EB">
        <w:rPr>
          <w:sz w:val="28"/>
          <w:szCs w:val="28"/>
        </w:rPr>
        <w:t>В связи с введение</w:t>
      </w:r>
      <w:r>
        <w:rPr>
          <w:sz w:val="28"/>
          <w:szCs w:val="28"/>
        </w:rPr>
        <w:t>м</w:t>
      </w:r>
      <w:r w:rsidRPr="008D53EB">
        <w:rPr>
          <w:sz w:val="28"/>
          <w:szCs w:val="28"/>
        </w:rPr>
        <w:t xml:space="preserve"> федерального государственного стандарта начального общего образования детей с ограниченными возможностями здоровья (ФГОС ОВЗ)  в плановом режиме с 1сентября 2016 г. 56 педагогических и руководящих работников прошли повышение квалификации по введению ФГОС ОВЗ.</w:t>
      </w:r>
    </w:p>
    <w:p w:rsidR="008A77D3" w:rsidRDefault="008A77D3" w:rsidP="008A77D3">
      <w:pPr>
        <w:ind w:left="57" w:right="57" w:firstLine="709"/>
        <w:jc w:val="both"/>
        <w:rPr>
          <w:sz w:val="28"/>
          <w:szCs w:val="28"/>
        </w:rPr>
      </w:pPr>
      <w:r w:rsidRPr="008D53EB">
        <w:rPr>
          <w:sz w:val="28"/>
          <w:szCs w:val="28"/>
        </w:rPr>
        <w:t xml:space="preserve">Важным инструментом модернизации системы образования являются </w:t>
      </w:r>
      <w:r w:rsidRPr="008D53EB">
        <w:rPr>
          <w:bCs/>
          <w:sz w:val="28"/>
          <w:szCs w:val="28"/>
        </w:rPr>
        <w:t>федеральные государственные образовательные стандарты</w:t>
      </w:r>
      <w:r w:rsidRPr="008D53EB">
        <w:rPr>
          <w:sz w:val="28"/>
          <w:szCs w:val="28"/>
        </w:rPr>
        <w:t>. В 2015-2016 учебном году по федеральным образовательным стандартам начального общего образования и основного общего образования   обучалось 60,4% обучающихся, в том числе</w:t>
      </w:r>
      <w:r>
        <w:rPr>
          <w:sz w:val="28"/>
          <w:szCs w:val="28"/>
        </w:rPr>
        <w:t>,</w:t>
      </w:r>
      <w:r w:rsidRPr="008D53EB">
        <w:rPr>
          <w:sz w:val="28"/>
          <w:szCs w:val="28"/>
        </w:rPr>
        <w:t xml:space="preserve"> 185 человек – в опережающем режиме на 10 муниципальных пилотных площадках и одной региональной.</w:t>
      </w:r>
      <w:r>
        <w:rPr>
          <w:sz w:val="28"/>
          <w:szCs w:val="28"/>
        </w:rPr>
        <w:t xml:space="preserve"> В 2016-2017 учебном году по </w:t>
      </w:r>
      <w:r w:rsidRPr="008D53EB">
        <w:rPr>
          <w:sz w:val="28"/>
          <w:szCs w:val="28"/>
        </w:rPr>
        <w:t xml:space="preserve"> федеральным образовательным стандартам начального общего образования и основног</w:t>
      </w:r>
      <w:r>
        <w:rPr>
          <w:sz w:val="28"/>
          <w:szCs w:val="28"/>
        </w:rPr>
        <w:t>о общего образования   обучается 68,9</w:t>
      </w:r>
      <w:r w:rsidRPr="008D53EB">
        <w:rPr>
          <w:sz w:val="28"/>
          <w:szCs w:val="28"/>
        </w:rPr>
        <w:t>%</w:t>
      </w:r>
      <w:r>
        <w:rPr>
          <w:sz w:val="28"/>
          <w:szCs w:val="28"/>
        </w:rPr>
        <w:t xml:space="preserve"> школьников.</w:t>
      </w:r>
      <w:r w:rsidRPr="008469FB">
        <w:rPr>
          <w:sz w:val="28"/>
          <w:szCs w:val="28"/>
        </w:rPr>
        <w:t xml:space="preserve"> </w:t>
      </w:r>
    </w:p>
    <w:p w:rsidR="008A77D3" w:rsidRPr="00387547" w:rsidRDefault="008A77D3" w:rsidP="008A77D3">
      <w:pPr>
        <w:ind w:left="57" w:right="57" w:firstLine="709"/>
        <w:jc w:val="both"/>
        <w:rPr>
          <w:sz w:val="28"/>
          <w:szCs w:val="28"/>
        </w:rPr>
      </w:pPr>
      <w:r w:rsidRPr="008D53EB">
        <w:rPr>
          <w:sz w:val="28"/>
          <w:szCs w:val="28"/>
        </w:rPr>
        <w:t>Успеваемость школьников в 2</w:t>
      </w:r>
      <w:r>
        <w:rPr>
          <w:sz w:val="28"/>
          <w:szCs w:val="28"/>
        </w:rPr>
        <w:t>015-2016 учебном году составила</w:t>
      </w:r>
      <w:r w:rsidRPr="008D53EB">
        <w:rPr>
          <w:sz w:val="28"/>
          <w:szCs w:val="28"/>
        </w:rPr>
        <w:t xml:space="preserve"> 99,6%.</w:t>
      </w:r>
    </w:p>
    <w:p w:rsidR="008A77D3" w:rsidRPr="008D53EB" w:rsidRDefault="008A77D3" w:rsidP="008A77D3">
      <w:pPr>
        <w:pStyle w:val="ac"/>
        <w:ind w:left="142" w:right="57" w:firstLine="58"/>
        <w:jc w:val="both"/>
        <w:rPr>
          <w:rFonts w:ascii="Times New Roman" w:hAnsi="Times New Roman"/>
          <w:sz w:val="28"/>
          <w:szCs w:val="28"/>
        </w:rPr>
      </w:pPr>
      <w:r>
        <w:rPr>
          <w:rFonts w:ascii="Times New Roman" w:hAnsi="Times New Roman"/>
          <w:sz w:val="28"/>
          <w:szCs w:val="28"/>
        </w:rPr>
        <w:t>В 2016 году и</w:t>
      </w:r>
      <w:r w:rsidRPr="008D53EB">
        <w:rPr>
          <w:rFonts w:ascii="Times New Roman" w:hAnsi="Times New Roman"/>
          <w:sz w:val="28"/>
          <w:szCs w:val="28"/>
        </w:rPr>
        <w:t>з  292 выпускников 9 классов допущены к государственной итоговой аттестации  – 268</w:t>
      </w:r>
      <w:r>
        <w:rPr>
          <w:rFonts w:ascii="Times New Roman" w:hAnsi="Times New Roman"/>
          <w:sz w:val="28"/>
          <w:szCs w:val="28"/>
        </w:rPr>
        <w:t xml:space="preserve"> выпускников,</w:t>
      </w:r>
      <w:r w:rsidRPr="008D53EB">
        <w:rPr>
          <w:rFonts w:ascii="Times New Roman" w:hAnsi="Times New Roman"/>
          <w:sz w:val="28"/>
          <w:szCs w:val="28"/>
        </w:rPr>
        <w:t xml:space="preserve"> 22 выпускника обучались по адаптированным программам специального  (коррекционного) образовательного учреждения и получили свидетельство об обучении. </w:t>
      </w:r>
    </w:p>
    <w:p w:rsidR="008A77D3" w:rsidRPr="008D53EB" w:rsidRDefault="008A77D3" w:rsidP="008A77D3">
      <w:pPr>
        <w:pStyle w:val="ac"/>
        <w:ind w:left="57" w:right="57" w:firstLine="709"/>
        <w:jc w:val="both"/>
        <w:rPr>
          <w:rFonts w:ascii="Times New Roman" w:hAnsi="Times New Roman"/>
          <w:sz w:val="28"/>
          <w:szCs w:val="28"/>
        </w:rPr>
      </w:pPr>
      <w:r>
        <w:rPr>
          <w:rFonts w:ascii="Times New Roman" w:hAnsi="Times New Roman"/>
          <w:sz w:val="28"/>
          <w:szCs w:val="28"/>
        </w:rPr>
        <w:t>А</w:t>
      </w:r>
      <w:r w:rsidRPr="008D53EB">
        <w:rPr>
          <w:rFonts w:ascii="Times New Roman" w:hAnsi="Times New Roman"/>
          <w:sz w:val="28"/>
          <w:szCs w:val="28"/>
        </w:rPr>
        <w:t xml:space="preserve">ттестат об </w:t>
      </w:r>
      <w:proofErr w:type="gramStart"/>
      <w:r w:rsidRPr="008D53EB">
        <w:rPr>
          <w:rFonts w:ascii="Times New Roman" w:hAnsi="Times New Roman"/>
          <w:sz w:val="28"/>
          <w:szCs w:val="28"/>
        </w:rPr>
        <w:t>основном</w:t>
      </w:r>
      <w:proofErr w:type="gramEnd"/>
      <w:r w:rsidRPr="008D53EB">
        <w:rPr>
          <w:rFonts w:ascii="Times New Roman" w:hAnsi="Times New Roman"/>
          <w:sz w:val="28"/>
          <w:szCs w:val="28"/>
        </w:rPr>
        <w:t xml:space="preserve"> общем образовании </w:t>
      </w:r>
      <w:r>
        <w:rPr>
          <w:rFonts w:ascii="Times New Roman" w:hAnsi="Times New Roman"/>
          <w:sz w:val="28"/>
          <w:szCs w:val="28"/>
        </w:rPr>
        <w:t>п</w:t>
      </w:r>
      <w:r w:rsidRPr="008D53EB">
        <w:rPr>
          <w:rFonts w:ascii="Times New Roman" w:hAnsi="Times New Roman"/>
          <w:sz w:val="28"/>
          <w:szCs w:val="28"/>
        </w:rPr>
        <w:t xml:space="preserve">олучили 267 выпускников, продолжили обучение в 10-х классах – 117 обучающихся, в профессиональных образовательных организациях </w:t>
      </w:r>
      <w:r>
        <w:rPr>
          <w:rFonts w:ascii="Times New Roman" w:hAnsi="Times New Roman"/>
          <w:sz w:val="28"/>
          <w:szCs w:val="28"/>
        </w:rPr>
        <w:t xml:space="preserve">- </w:t>
      </w:r>
      <w:r w:rsidRPr="008D53EB">
        <w:rPr>
          <w:rFonts w:ascii="Times New Roman" w:hAnsi="Times New Roman"/>
          <w:sz w:val="28"/>
          <w:szCs w:val="28"/>
        </w:rPr>
        <w:t xml:space="preserve">139 человек. </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Из 92 выпускников 11 класса, допущенных к государственной итоговой аттестации, получили аттестат о среднем общем образовании 87 человек, продолжают обучение в организациях высшего образования – 43 выпускника; в профессиональных образовательных организациях – 32 выпускника.</w:t>
      </w:r>
    </w:p>
    <w:p w:rsidR="008A77D3" w:rsidRPr="008D53EB" w:rsidRDefault="008A77D3" w:rsidP="008A77D3">
      <w:pPr>
        <w:pStyle w:val="ac"/>
        <w:ind w:right="57" w:firstLine="708"/>
        <w:jc w:val="both"/>
        <w:rPr>
          <w:rFonts w:ascii="Times New Roman" w:hAnsi="Times New Roman"/>
          <w:sz w:val="28"/>
          <w:szCs w:val="28"/>
        </w:rPr>
      </w:pPr>
      <w:r w:rsidRPr="008D53EB">
        <w:rPr>
          <w:rFonts w:ascii="Times New Roman" w:hAnsi="Times New Roman"/>
          <w:sz w:val="28"/>
          <w:szCs w:val="28"/>
        </w:rPr>
        <w:t>В 11-х классах по русскому языку на протяжении тр</w:t>
      </w:r>
      <w:r>
        <w:rPr>
          <w:rFonts w:ascii="Times New Roman" w:hAnsi="Times New Roman"/>
          <w:sz w:val="28"/>
          <w:szCs w:val="28"/>
        </w:rPr>
        <w:t>ё</w:t>
      </w:r>
      <w:r w:rsidRPr="008D53EB">
        <w:rPr>
          <w:rFonts w:ascii="Times New Roman" w:hAnsi="Times New Roman"/>
          <w:sz w:val="28"/>
          <w:szCs w:val="28"/>
        </w:rPr>
        <w:t xml:space="preserve">х лет  100%  выпускников школ района успешно сдают ЕГЭ. Впервые в Тулунском </w:t>
      </w:r>
      <w:r w:rsidRPr="008D53EB">
        <w:rPr>
          <w:rFonts w:ascii="Times New Roman" w:hAnsi="Times New Roman"/>
          <w:sz w:val="28"/>
          <w:szCs w:val="28"/>
        </w:rPr>
        <w:lastRenderedPageBreak/>
        <w:t xml:space="preserve">районе есть </w:t>
      </w:r>
      <w:proofErr w:type="spellStart"/>
      <w:r w:rsidRPr="008D53EB">
        <w:rPr>
          <w:rFonts w:ascii="Times New Roman" w:hAnsi="Times New Roman"/>
          <w:sz w:val="28"/>
          <w:szCs w:val="28"/>
        </w:rPr>
        <w:t>стобалльница</w:t>
      </w:r>
      <w:proofErr w:type="spellEnd"/>
      <w:r w:rsidRPr="008D53EB">
        <w:rPr>
          <w:rFonts w:ascii="Times New Roman" w:hAnsi="Times New Roman"/>
          <w:sz w:val="28"/>
          <w:szCs w:val="28"/>
        </w:rPr>
        <w:t xml:space="preserve"> -  выпускница </w:t>
      </w:r>
      <w:proofErr w:type="spellStart"/>
      <w:r w:rsidRPr="008D53EB">
        <w:rPr>
          <w:rFonts w:ascii="Times New Roman" w:hAnsi="Times New Roman"/>
          <w:sz w:val="28"/>
          <w:szCs w:val="28"/>
        </w:rPr>
        <w:t>Алгатуйский</w:t>
      </w:r>
      <w:proofErr w:type="spellEnd"/>
      <w:r w:rsidRPr="008D53EB">
        <w:rPr>
          <w:rFonts w:ascii="Times New Roman" w:hAnsi="Times New Roman"/>
          <w:sz w:val="28"/>
          <w:szCs w:val="28"/>
        </w:rPr>
        <w:t xml:space="preserve"> школы, учитель Полещук Татьяна Аркадьевна. </w:t>
      </w:r>
    </w:p>
    <w:p w:rsidR="008A77D3" w:rsidRDefault="008A77D3" w:rsidP="008A77D3">
      <w:pPr>
        <w:pStyle w:val="ac"/>
        <w:ind w:left="57" w:right="57" w:firstLine="567"/>
        <w:jc w:val="both"/>
        <w:rPr>
          <w:rFonts w:ascii="Times New Roman" w:hAnsi="Times New Roman"/>
          <w:sz w:val="28"/>
          <w:szCs w:val="28"/>
        </w:rPr>
      </w:pPr>
      <w:r>
        <w:rPr>
          <w:rFonts w:ascii="Times New Roman" w:hAnsi="Times New Roman"/>
          <w:sz w:val="28"/>
          <w:szCs w:val="28"/>
        </w:rPr>
        <w:t>З</w:t>
      </w:r>
      <w:r w:rsidRPr="008D53EB">
        <w:rPr>
          <w:rFonts w:ascii="Times New Roman" w:hAnsi="Times New Roman"/>
          <w:sz w:val="28"/>
          <w:szCs w:val="28"/>
        </w:rPr>
        <w:t xml:space="preserve">олотой медалью «За особые успехи в учении»  </w:t>
      </w:r>
      <w:r>
        <w:rPr>
          <w:rFonts w:ascii="Times New Roman" w:hAnsi="Times New Roman"/>
          <w:sz w:val="28"/>
          <w:szCs w:val="28"/>
        </w:rPr>
        <w:t>н</w:t>
      </w:r>
      <w:r w:rsidRPr="008D53EB">
        <w:rPr>
          <w:rFonts w:ascii="Times New Roman" w:hAnsi="Times New Roman"/>
          <w:sz w:val="28"/>
          <w:szCs w:val="28"/>
        </w:rPr>
        <w:t xml:space="preserve">аграждены 4 выпускника (Азейская СОШ, Алгатуйская СОШ, Бурхунская СОШ, Шерагульская СОШ), из них 2 получили региональную золотую медаль и приняли участие в </w:t>
      </w:r>
      <w:r w:rsidRPr="008D53EB">
        <w:rPr>
          <w:rFonts w:ascii="Times New Roman" w:hAnsi="Times New Roman"/>
          <w:sz w:val="28"/>
          <w:szCs w:val="28"/>
          <w:lang w:val="en-US"/>
        </w:rPr>
        <w:t>XIV</w:t>
      </w:r>
      <w:r w:rsidRPr="008D53EB">
        <w:rPr>
          <w:rFonts w:ascii="Times New Roman" w:hAnsi="Times New Roman"/>
          <w:sz w:val="28"/>
          <w:szCs w:val="28"/>
        </w:rPr>
        <w:t xml:space="preserve"> Губернаторском бале выпускников.</w:t>
      </w:r>
    </w:p>
    <w:p w:rsidR="008A77D3" w:rsidRPr="00A317F0" w:rsidRDefault="008A77D3" w:rsidP="008A77D3">
      <w:pPr>
        <w:pStyle w:val="ac"/>
        <w:ind w:left="57" w:right="57" w:firstLine="567"/>
        <w:jc w:val="both"/>
        <w:rPr>
          <w:rFonts w:ascii="Times New Roman" w:hAnsi="Times New Roman"/>
          <w:sz w:val="28"/>
          <w:szCs w:val="28"/>
        </w:rPr>
      </w:pPr>
      <w:r>
        <w:rPr>
          <w:rFonts w:ascii="Times New Roman" w:hAnsi="Times New Roman"/>
          <w:sz w:val="28"/>
          <w:szCs w:val="28"/>
        </w:rPr>
        <w:t xml:space="preserve">В целях повышения качества образования в районе  успешно реализуется </w:t>
      </w:r>
      <w:r w:rsidRPr="00A317F0">
        <w:rPr>
          <w:rFonts w:ascii="Times New Roman" w:hAnsi="Times New Roman"/>
          <w:sz w:val="28"/>
          <w:szCs w:val="28"/>
        </w:rPr>
        <w:t>«дорожн</w:t>
      </w:r>
      <w:r>
        <w:rPr>
          <w:rFonts w:ascii="Times New Roman" w:hAnsi="Times New Roman"/>
          <w:sz w:val="28"/>
          <w:szCs w:val="28"/>
        </w:rPr>
        <w:t>ая</w:t>
      </w:r>
      <w:r w:rsidRPr="00A317F0">
        <w:rPr>
          <w:rFonts w:ascii="Times New Roman" w:hAnsi="Times New Roman"/>
          <w:sz w:val="28"/>
          <w:szCs w:val="28"/>
        </w:rPr>
        <w:t xml:space="preserve"> карт</w:t>
      </w:r>
      <w:r>
        <w:rPr>
          <w:rFonts w:ascii="Times New Roman" w:hAnsi="Times New Roman"/>
          <w:sz w:val="28"/>
          <w:szCs w:val="28"/>
        </w:rPr>
        <w:t>а</w:t>
      </w:r>
      <w:r w:rsidRPr="00A317F0">
        <w:rPr>
          <w:rFonts w:ascii="Times New Roman" w:hAnsi="Times New Roman"/>
          <w:sz w:val="28"/>
          <w:szCs w:val="28"/>
        </w:rPr>
        <w:t>» муниципального проекта «Комплекс мер, направленный на повышение качества образования в образовательных организациях Тулунского муниципального района» на 2016-2017 учебный год</w:t>
      </w:r>
      <w:r>
        <w:rPr>
          <w:rFonts w:ascii="Times New Roman" w:hAnsi="Times New Roman"/>
          <w:sz w:val="28"/>
          <w:szCs w:val="28"/>
        </w:rPr>
        <w:t xml:space="preserve">  (у</w:t>
      </w:r>
      <w:r w:rsidRPr="00A317F0">
        <w:rPr>
          <w:rFonts w:ascii="Times New Roman" w:hAnsi="Times New Roman"/>
          <w:sz w:val="28"/>
          <w:szCs w:val="28"/>
        </w:rPr>
        <w:t>твер</w:t>
      </w:r>
      <w:r>
        <w:rPr>
          <w:rFonts w:ascii="Times New Roman" w:hAnsi="Times New Roman"/>
          <w:sz w:val="28"/>
          <w:szCs w:val="28"/>
        </w:rPr>
        <w:t>ж</w:t>
      </w:r>
      <w:r w:rsidRPr="00A317F0">
        <w:rPr>
          <w:rFonts w:ascii="Times New Roman" w:hAnsi="Times New Roman"/>
          <w:sz w:val="28"/>
          <w:szCs w:val="28"/>
        </w:rPr>
        <w:t>д</w:t>
      </w:r>
      <w:r>
        <w:rPr>
          <w:rFonts w:ascii="Times New Roman" w:hAnsi="Times New Roman"/>
          <w:sz w:val="28"/>
          <w:szCs w:val="28"/>
        </w:rPr>
        <w:t>ена приказом Управления образования №166 от 07.10.2016г.).</w:t>
      </w:r>
    </w:p>
    <w:p w:rsidR="008A77D3" w:rsidRPr="008D53EB" w:rsidRDefault="008A77D3" w:rsidP="008A77D3">
      <w:pPr>
        <w:shd w:val="clear" w:color="auto" w:fill="FFFFFF"/>
        <w:ind w:firstLine="624"/>
        <w:jc w:val="both"/>
        <w:rPr>
          <w:sz w:val="28"/>
          <w:szCs w:val="28"/>
        </w:rPr>
      </w:pPr>
      <w:r w:rsidRPr="008D53EB">
        <w:rPr>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rsidR="008A77D3" w:rsidRPr="008D53EB" w:rsidRDefault="008A77D3" w:rsidP="008A77D3">
      <w:pPr>
        <w:pStyle w:val="ac"/>
        <w:ind w:left="57" w:right="57" w:firstLine="709"/>
        <w:jc w:val="both"/>
        <w:rPr>
          <w:rFonts w:ascii="Times New Roman" w:hAnsi="Times New Roman"/>
          <w:sz w:val="28"/>
          <w:szCs w:val="28"/>
        </w:rPr>
      </w:pPr>
      <w:r w:rsidRPr="008D53EB">
        <w:rPr>
          <w:rFonts w:ascii="Times New Roman" w:hAnsi="Times New Roman"/>
          <w:sz w:val="28"/>
          <w:szCs w:val="28"/>
        </w:rPr>
        <w:t>В  2015-2016 учебно</w:t>
      </w:r>
      <w:r>
        <w:rPr>
          <w:rFonts w:ascii="Times New Roman" w:hAnsi="Times New Roman"/>
          <w:sz w:val="28"/>
          <w:szCs w:val="28"/>
        </w:rPr>
        <w:t>м</w:t>
      </w:r>
      <w:r w:rsidRPr="008D53EB">
        <w:rPr>
          <w:rFonts w:ascii="Times New Roman" w:hAnsi="Times New Roman"/>
          <w:sz w:val="28"/>
          <w:szCs w:val="28"/>
        </w:rPr>
        <w:t xml:space="preserve"> год</w:t>
      </w:r>
      <w:r>
        <w:rPr>
          <w:rFonts w:ascii="Times New Roman" w:hAnsi="Times New Roman"/>
          <w:sz w:val="28"/>
          <w:szCs w:val="28"/>
        </w:rPr>
        <w:t>у</w:t>
      </w:r>
      <w:r w:rsidRPr="008D53EB">
        <w:rPr>
          <w:rFonts w:ascii="Times New Roman" w:hAnsi="Times New Roman"/>
          <w:sz w:val="28"/>
          <w:szCs w:val="28"/>
        </w:rPr>
        <w:t xml:space="preserve"> на базе общеобразовательных школ района  действовало  205 кружков и секций различной направленности. Наиболее востребованными являются спортивное (79 спортивных секций) и художественно-творческое (47 кружков) направления, а также занятия в отрядах ЮИД и ДЮП.  Охват обучающихся  программами дополнительного образования на базе общеобразовательных школ района  составляет  72 %  и   сохраняется на протяжении  3-х лет (2013-14 учебном  году -71,8%;  2014-15 учебном  году -71,6%).</w:t>
      </w:r>
      <w:r>
        <w:rPr>
          <w:rFonts w:ascii="Times New Roman" w:hAnsi="Times New Roman"/>
          <w:sz w:val="28"/>
          <w:szCs w:val="28"/>
        </w:rPr>
        <w:t xml:space="preserve"> </w:t>
      </w:r>
      <w:proofErr w:type="gramStart"/>
      <w:r>
        <w:rPr>
          <w:rFonts w:ascii="Times New Roman" w:hAnsi="Times New Roman"/>
          <w:sz w:val="28"/>
          <w:szCs w:val="28"/>
        </w:rPr>
        <w:t>В первом полугодии 2016-2017 учебного года общая занятость</w:t>
      </w:r>
      <w:r w:rsidRPr="00387547">
        <w:rPr>
          <w:rFonts w:ascii="Times New Roman" w:hAnsi="Times New Roman"/>
          <w:sz w:val="28"/>
          <w:szCs w:val="28"/>
        </w:rPr>
        <w:t xml:space="preserve"> </w:t>
      </w:r>
      <w:r w:rsidRPr="008D53EB">
        <w:rPr>
          <w:rFonts w:ascii="Times New Roman" w:hAnsi="Times New Roman"/>
          <w:sz w:val="28"/>
          <w:szCs w:val="28"/>
        </w:rPr>
        <w:t xml:space="preserve">обучающихся  программами дополнительного образования на базе общеобразовательных </w:t>
      </w:r>
      <w:r>
        <w:rPr>
          <w:rFonts w:ascii="Times New Roman" w:hAnsi="Times New Roman"/>
          <w:sz w:val="28"/>
          <w:szCs w:val="28"/>
        </w:rPr>
        <w:t xml:space="preserve"> </w:t>
      </w:r>
      <w:r w:rsidRPr="008D53EB">
        <w:rPr>
          <w:rFonts w:ascii="Times New Roman" w:hAnsi="Times New Roman"/>
          <w:sz w:val="28"/>
          <w:szCs w:val="28"/>
        </w:rPr>
        <w:t>школ района  составляет  7</w:t>
      </w:r>
      <w:r>
        <w:rPr>
          <w:rFonts w:ascii="Times New Roman" w:hAnsi="Times New Roman"/>
          <w:sz w:val="28"/>
          <w:szCs w:val="28"/>
        </w:rPr>
        <w:t>6,3</w:t>
      </w:r>
      <w:r w:rsidRPr="008D53EB">
        <w:rPr>
          <w:rFonts w:ascii="Times New Roman" w:hAnsi="Times New Roman"/>
          <w:sz w:val="28"/>
          <w:szCs w:val="28"/>
        </w:rPr>
        <w:t xml:space="preserve"> %</w:t>
      </w:r>
      <w:r>
        <w:rPr>
          <w:rFonts w:ascii="Times New Roman" w:hAnsi="Times New Roman"/>
          <w:sz w:val="28"/>
          <w:szCs w:val="28"/>
        </w:rPr>
        <w:t>,  что на 4,3% выше, чем в прошлом году.</w:t>
      </w:r>
      <w:proofErr w:type="gramEnd"/>
    </w:p>
    <w:p w:rsidR="008A77D3" w:rsidRPr="008D53EB" w:rsidRDefault="008A77D3" w:rsidP="008A77D3">
      <w:pPr>
        <w:ind w:left="57" w:right="57" w:firstLine="709"/>
        <w:jc w:val="both"/>
        <w:rPr>
          <w:color w:val="FF0000"/>
          <w:sz w:val="28"/>
          <w:szCs w:val="28"/>
        </w:rPr>
      </w:pPr>
      <w:r w:rsidRPr="008D53EB">
        <w:rPr>
          <w:sz w:val="28"/>
          <w:szCs w:val="28"/>
        </w:rPr>
        <w:t xml:space="preserve">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2016 года организационными формами отдыха, оздоровления и занятостью охвачен 2356 ребенок (74% от общей численности </w:t>
      </w:r>
      <w:proofErr w:type="gramStart"/>
      <w:r w:rsidRPr="008D53EB">
        <w:rPr>
          <w:sz w:val="28"/>
          <w:szCs w:val="28"/>
        </w:rPr>
        <w:t>обучающихся</w:t>
      </w:r>
      <w:proofErr w:type="gramEnd"/>
      <w:r w:rsidRPr="008D53EB">
        <w:rPr>
          <w:sz w:val="28"/>
          <w:szCs w:val="28"/>
        </w:rPr>
        <w:t>):</w:t>
      </w:r>
    </w:p>
    <w:p w:rsidR="008A77D3" w:rsidRPr="008D53EB" w:rsidRDefault="008A77D3" w:rsidP="008A77D3">
      <w:pPr>
        <w:ind w:left="57" w:right="57" w:firstLine="709"/>
        <w:jc w:val="both"/>
        <w:rPr>
          <w:sz w:val="28"/>
          <w:szCs w:val="28"/>
        </w:rPr>
      </w:pPr>
      <w:r w:rsidRPr="008D53EB">
        <w:rPr>
          <w:sz w:val="28"/>
          <w:szCs w:val="28"/>
        </w:rPr>
        <w:t xml:space="preserve">- </w:t>
      </w:r>
      <w:proofErr w:type="gramStart"/>
      <w:r w:rsidRPr="008D53EB">
        <w:rPr>
          <w:sz w:val="28"/>
          <w:szCs w:val="28"/>
        </w:rPr>
        <w:t>организована</w:t>
      </w:r>
      <w:proofErr w:type="gramEnd"/>
      <w:r w:rsidRPr="008D53EB">
        <w:rPr>
          <w:sz w:val="28"/>
          <w:szCs w:val="28"/>
        </w:rPr>
        <w:t xml:space="preserve"> работа 24 лагерей дневного пребывания детей  для 1275 школьников;</w:t>
      </w:r>
    </w:p>
    <w:p w:rsidR="008A77D3" w:rsidRPr="008D53EB" w:rsidRDefault="008A77D3" w:rsidP="008A77D3">
      <w:pPr>
        <w:ind w:left="57" w:right="57" w:firstLine="709"/>
        <w:jc w:val="both"/>
        <w:rPr>
          <w:color w:val="000000"/>
          <w:sz w:val="28"/>
          <w:szCs w:val="28"/>
        </w:rPr>
      </w:pPr>
      <w:r w:rsidRPr="008D53EB">
        <w:rPr>
          <w:sz w:val="28"/>
          <w:szCs w:val="28"/>
        </w:rPr>
        <w:t xml:space="preserve">-  </w:t>
      </w:r>
      <w:r w:rsidRPr="008D53EB">
        <w:rPr>
          <w:color w:val="000000"/>
          <w:sz w:val="28"/>
          <w:szCs w:val="28"/>
        </w:rPr>
        <w:t>проведен</w:t>
      </w:r>
      <w:r w:rsidRPr="008D53EB">
        <w:rPr>
          <w:sz w:val="28"/>
          <w:szCs w:val="28"/>
        </w:rPr>
        <w:t xml:space="preserve"> эколого-туристический слёт сельских школьников </w:t>
      </w:r>
      <w:r w:rsidRPr="008D53EB">
        <w:rPr>
          <w:color w:val="000000"/>
          <w:sz w:val="28"/>
          <w:szCs w:val="28"/>
        </w:rPr>
        <w:t>для 250 обучающихся;</w:t>
      </w:r>
    </w:p>
    <w:p w:rsidR="008A77D3" w:rsidRPr="008D53EB" w:rsidRDefault="008A77D3" w:rsidP="008A77D3">
      <w:pPr>
        <w:ind w:left="57" w:right="57" w:firstLine="709"/>
        <w:jc w:val="both"/>
        <w:rPr>
          <w:sz w:val="28"/>
          <w:szCs w:val="28"/>
        </w:rPr>
      </w:pPr>
      <w:r w:rsidRPr="008D53EB">
        <w:rPr>
          <w:color w:val="000000"/>
          <w:sz w:val="28"/>
          <w:szCs w:val="28"/>
        </w:rPr>
        <w:t xml:space="preserve">- </w:t>
      </w:r>
      <w:r w:rsidRPr="008D53EB">
        <w:rPr>
          <w:sz w:val="28"/>
          <w:szCs w:val="28"/>
        </w:rPr>
        <w:t>организовано 150 временных рабочих мест для трудоустройства несовершеннолетних  в возрасте от 14 до 18 лет;</w:t>
      </w:r>
    </w:p>
    <w:p w:rsidR="008A77D3" w:rsidRPr="008D53EB" w:rsidRDefault="008A77D3" w:rsidP="008A77D3">
      <w:pPr>
        <w:ind w:left="57" w:right="57" w:firstLine="709"/>
        <w:jc w:val="both"/>
        <w:rPr>
          <w:sz w:val="28"/>
          <w:szCs w:val="28"/>
        </w:rPr>
      </w:pPr>
      <w:r w:rsidRPr="008D53EB">
        <w:rPr>
          <w:sz w:val="28"/>
          <w:szCs w:val="28"/>
        </w:rPr>
        <w:t xml:space="preserve">- для </w:t>
      </w:r>
      <w:r>
        <w:rPr>
          <w:sz w:val="28"/>
          <w:szCs w:val="28"/>
        </w:rPr>
        <w:t xml:space="preserve"> </w:t>
      </w:r>
      <w:r w:rsidRPr="008D53EB">
        <w:rPr>
          <w:sz w:val="28"/>
          <w:szCs w:val="28"/>
        </w:rPr>
        <w:t xml:space="preserve">550 обучающихся  </w:t>
      </w:r>
      <w:proofErr w:type="gramStart"/>
      <w:r w:rsidRPr="008D53EB">
        <w:rPr>
          <w:sz w:val="28"/>
          <w:szCs w:val="28"/>
        </w:rPr>
        <w:t>организована</w:t>
      </w:r>
      <w:proofErr w:type="gramEnd"/>
      <w:r w:rsidRPr="008D53EB">
        <w:rPr>
          <w:sz w:val="28"/>
          <w:szCs w:val="28"/>
        </w:rPr>
        <w:t xml:space="preserve"> в летний период  работа кружков и секций;</w:t>
      </w:r>
    </w:p>
    <w:p w:rsidR="008A77D3" w:rsidRPr="008D53EB" w:rsidRDefault="008A77D3" w:rsidP="008A77D3">
      <w:pPr>
        <w:ind w:left="57" w:right="57" w:firstLine="709"/>
        <w:jc w:val="both"/>
        <w:rPr>
          <w:sz w:val="28"/>
          <w:szCs w:val="28"/>
        </w:rPr>
      </w:pPr>
      <w:r w:rsidRPr="008D53EB">
        <w:rPr>
          <w:sz w:val="28"/>
          <w:szCs w:val="28"/>
        </w:rPr>
        <w:t>- в загородных лагерях и санаториях Иркутской области отдохнул 131 ребенок.</w:t>
      </w:r>
    </w:p>
    <w:p w:rsidR="008A77D3" w:rsidRDefault="008A77D3" w:rsidP="008A77D3">
      <w:pPr>
        <w:pStyle w:val="ac"/>
        <w:ind w:firstLine="709"/>
        <w:jc w:val="both"/>
        <w:rPr>
          <w:rFonts w:ascii="Times New Roman" w:hAnsi="Times New Roman"/>
          <w:b/>
          <w:sz w:val="28"/>
          <w:szCs w:val="28"/>
        </w:rPr>
      </w:pPr>
    </w:p>
    <w:p w:rsidR="008A77D3" w:rsidRPr="008D53EB" w:rsidRDefault="008A77D3" w:rsidP="008A77D3">
      <w:pPr>
        <w:pStyle w:val="ac"/>
        <w:ind w:firstLine="709"/>
        <w:jc w:val="both"/>
        <w:rPr>
          <w:rFonts w:ascii="Times New Roman" w:hAnsi="Times New Roman"/>
          <w:b/>
          <w:sz w:val="28"/>
          <w:szCs w:val="28"/>
        </w:rPr>
      </w:pPr>
      <w:r w:rsidRPr="008D53EB">
        <w:rPr>
          <w:rFonts w:ascii="Times New Roman" w:hAnsi="Times New Roman"/>
          <w:b/>
          <w:sz w:val="28"/>
          <w:szCs w:val="28"/>
        </w:rPr>
        <w:t>Достижения образовательных организаций и школьников за 2015-2016 учебный  год и первое полугодие 2016-2017 учебного года:</w:t>
      </w:r>
    </w:p>
    <w:p w:rsidR="008A77D3" w:rsidRPr="008D53EB" w:rsidRDefault="008A77D3" w:rsidP="008A77D3">
      <w:pPr>
        <w:ind w:firstLine="709"/>
        <w:jc w:val="both"/>
        <w:rPr>
          <w:sz w:val="28"/>
          <w:szCs w:val="28"/>
        </w:rPr>
      </w:pPr>
      <w:r w:rsidRPr="008D53EB">
        <w:rPr>
          <w:sz w:val="28"/>
          <w:szCs w:val="28"/>
        </w:rPr>
        <w:t>В региональном смотре-конкурсе школьных музеев победителями стали школьные музеи Икейской и Писаревской школ.</w:t>
      </w:r>
    </w:p>
    <w:p w:rsidR="008A77D3" w:rsidRPr="008D53EB" w:rsidRDefault="008A77D3" w:rsidP="008A77D3">
      <w:pPr>
        <w:ind w:firstLine="708"/>
        <w:jc w:val="both"/>
        <w:rPr>
          <w:sz w:val="28"/>
          <w:szCs w:val="28"/>
        </w:rPr>
      </w:pPr>
      <w:r w:rsidRPr="008D53EB">
        <w:rPr>
          <w:sz w:val="28"/>
          <w:szCs w:val="28"/>
        </w:rPr>
        <w:t xml:space="preserve">В рамках ежегодного регионального </w:t>
      </w:r>
      <w:r w:rsidRPr="008D53EB">
        <w:rPr>
          <w:color w:val="000000"/>
          <w:sz w:val="28"/>
          <w:szCs w:val="28"/>
        </w:rPr>
        <w:t>образовательного форума «Образование Прибайкалья» о</w:t>
      </w:r>
      <w:r w:rsidRPr="008D53EB">
        <w:rPr>
          <w:sz w:val="28"/>
          <w:szCs w:val="28"/>
        </w:rPr>
        <w:t xml:space="preserve">бучающиеся МОУ «Афанасьевская СОШ» </w:t>
      </w:r>
      <w:r w:rsidRPr="008D53EB">
        <w:rPr>
          <w:sz w:val="28"/>
          <w:szCs w:val="28"/>
        </w:rPr>
        <w:lastRenderedPageBreak/>
        <w:t>принимали участие в фестивале по робототехнике, в конкурсах «</w:t>
      </w:r>
      <w:proofErr w:type="spellStart"/>
      <w:r w:rsidRPr="008D53EB">
        <w:rPr>
          <w:sz w:val="28"/>
          <w:szCs w:val="28"/>
          <w:lang w:eastAsia="ar-SA"/>
        </w:rPr>
        <w:t>Робо</w:t>
      </w:r>
      <w:proofErr w:type="spellEnd"/>
      <w:r w:rsidRPr="008D53EB">
        <w:rPr>
          <w:sz w:val="28"/>
          <w:szCs w:val="28"/>
          <w:lang w:eastAsia="ar-SA"/>
        </w:rPr>
        <w:t xml:space="preserve">-семья», «Робот на уроке физики», </w:t>
      </w:r>
      <w:r w:rsidRPr="008D53EB">
        <w:rPr>
          <w:sz w:val="28"/>
          <w:szCs w:val="28"/>
        </w:rPr>
        <w:t>«Робот-помощник» и заняли 2 место.</w:t>
      </w:r>
    </w:p>
    <w:p w:rsidR="008A77D3" w:rsidRPr="00F66D82" w:rsidRDefault="008A77D3" w:rsidP="008A77D3">
      <w:pPr>
        <w:ind w:firstLine="708"/>
        <w:jc w:val="both"/>
        <w:rPr>
          <w:sz w:val="28"/>
          <w:szCs w:val="28"/>
        </w:rPr>
      </w:pPr>
      <w:r w:rsidRPr="008D53EB">
        <w:rPr>
          <w:sz w:val="28"/>
          <w:szCs w:val="28"/>
        </w:rPr>
        <w:t xml:space="preserve">В районе ежегодно проводится муниципальный этап </w:t>
      </w:r>
      <w:r>
        <w:rPr>
          <w:sz w:val="28"/>
          <w:szCs w:val="28"/>
        </w:rPr>
        <w:t xml:space="preserve"> регионального </w:t>
      </w:r>
      <w:r w:rsidRPr="008D53EB">
        <w:rPr>
          <w:sz w:val="28"/>
          <w:szCs w:val="28"/>
        </w:rPr>
        <w:t>конкурса «Лучше</w:t>
      </w:r>
      <w:r>
        <w:rPr>
          <w:sz w:val="28"/>
          <w:szCs w:val="28"/>
        </w:rPr>
        <w:t xml:space="preserve">е образовательное учреждение». </w:t>
      </w:r>
      <w:r w:rsidRPr="008D53EB">
        <w:rPr>
          <w:sz w:val="28"/>
          <w:szCs w:val="28"/>
        </w:rPr>
        <w:t xml:space="preserve">В 2016 году победителем муниципального этапа стала Азейская средняя школа,  в региональном этапе школа </w:t>
      </w:r>
      <w:r w:rsidRPr="008D53EB">
        <w:rPr>
          <w:rFonts w:eastAsia="BatangChe"/>
          <w:sz w:val="28"/>
          <w:szCs w:val="28"/>
          <w:lang w:eastAsia="en-US"/>
        </w:rPr>
        <w:t>заняла 2 место в номинации «Лучшая малокомплектная образовательная организация Иркутской области, реализующая программы начального общего, основного общего и среднего (полного) общего образования» и получила сертификат в размере 350 000 рублей на приобретение комплекта робототехники.</w:t>
      </w:r>
    </w:p>
    <w:p w:rsidR="008A77D3" w:rsidRPr="008D53EB" w:rsidRDefault="008A77D3" w:rsidP="008A77D3">
      <w:pPr>
        <w:ind w:firstLine="708"/>
        <w:jc w:val="both"/>
        <w:rPr>
          <w:sz w:val="28"/>
          <w:szCs w:val="28"/>
        </w:rPr>
      </w:pPr>
      <w:r w:rsidRPr="008D53EB">
        <w:rPr>
          <w:sz w:val="28"/>
          <w:szCs w:val="28"/>
        </w:rPr>
        <w:t xml:space="preserve">Едогонская </w:t>
      </w:r>
      <w:r>
        <w:rPr>
          <w:sz w:val="28"/>
          <w:szCs w:val="28"/>
        </w:rPr>
        <w:t xml:space="preserve"> </w:t>
      </w:r>
      <w:r w:rsidRPr="008D53EB">
        <w:rPr>
          <w:sz w:val="28"/>
          <w:szCs w:val="28"/>
        </w:rPr>
        <w:t xml:space="preserve">школа в 2016 году стала лауреатом Всероссийского конкурса «Лучшая сельская школа - 2016». </w:t>
      </w:r>
    </w:p>
    <w:p w:rsidR="008A77D3" w:rsidRDefault="008A77D3" w:rsidP="008A77D3">
      <w:pPr>
        <w:ind w:firstLine="708"/>
        <w:jc w:val="both"/>
        <w:rPr>
          <w:sz w:val="28"/>
          <w:szCs w:val="28"/>
        </w:rPr>
      </w:pPr>
      <w:r w:rsidRPr="008D53EB">
        <w:rPr>
          <w:sz w:val="28"/>
          <w:szCs w:val="28"/>
        </w:rPr>
        <w:t>В 2015 году учитель английского языка Шерагульской средней школы Иванова Светлана Геннадьевна стала  победителем федерального конкурса лучших учителей в рамках приоритетного национального проекта «Образование».</w:t>
      </w:r>
      <w:r w:rsidRPr="00287158">
        <w:rPr>
          <w:sz w:val="28"/>
          <w:szCs w:val="28"/>
        </w:rPr>
        <w:t xml:space="preserve"> </w:t>
      </w:r>
    </w:p>
    <w:p w:rsidR="008A77D3" w:rsidRPr="00287158" w:rsidRDefault="008A77D3" w:rsidP="008A77D3">
      <w:pPr>
        <w:ind w:firstLine="708"/>
        <w:jc w:val="both"/>
        <w:rPr>
          <w:sz w:val="28"/>
          <w:szCs w:val="28"/>
        </w:rPr>
      </w:pPr>
      <w:r>
        <w:rPr>
          <w:sz w:val="28"/>
          <w:szCs w:val="28"/>
        </w:rPr>
        <w:t>П</w:t>
      </w:r>
      <w:r w:rsidRPr="008D53EB">
        <w:rPr>
          <w:sz w:val="28"/>
          <w:szCs w:val="28"/>
        </w:rPr>
        <w:t>ремию Губернатора Иркутской области в номинации «Лучший педагогический работник образовательной организации, работающий с детьми из социально неблагополучных семей»</w:t>
      </w:r>
      <w:r>
        <w:rPr>
          <w:sz w:val="28"/>
          <w:szCs w:val="28"/>
        </w:rPr>
        <w:t xml:space="preserve"> </w:t>
      </w:r>
      <w:r w:rsidRPr="008D53EB">
        <w:rPr>
          <w:sz w:val="28"/>
          <w:szCs w:val="28"/>
        </w:rPr>
        <w:t xml:space="preserve"> </w:t>
      </w:r>
      <w:r>
        <w:rPr>
          <w:sz w:val="28"/>
          <w:szCs w:val="28"/>
        </w:rPr>
        <w:t xml:space="preserve">получила </w:t>
      </w:r>
      <w:r w:rsidRPr="008D53EB">
        <w:rPr>
          <w:sz w:val="28"/>
          <w:szCs w:val="28"/>
        </w:rPr>
        <w:t xml:space="preserve"> Богданова Клара Евгеньевна, социальный педагог Котикской средней школы.</w:t>
      </w:r>
      <w:r>
        <w:rPr>
          <w:sz w:val="28"/>
          <w:szCs w:val="28"/>
        </w:rPr>
        <w:t xml:space="preserve"> Гапеевцева Евгения Александровна стала лауреатом регионального конкурса «Учитель года - 2016».</w:t>
      </w:r>
    </w:p>
    <w:p w:rsidR="008A77D3" w:rsidRPr="008D53EB" w:rsidRDefault="008A77D3" w:rsidP="008A77D3">
      <w:pPr>
        <w:ind w:firstLine="708"/>
        <w:jc w:val="both"/>
        <w:rPr>
          <w:rFonts w:eastAsia="Calibri"/>
          <w:sz w:val="28"/>
          <w:szCs w:val="28"/>
          <w:lang w:eastAsia="en-US"/>
        </w:rPr>
      </w:pPr>
      <w:r w:rsidRPr="008D53EB">
        <w:rPr>
          <w:sz w:val="28"/>
          <w:szCs w:val="28"/>
        </w:rPr>
        <w:t xml:space="preserve">Учащаяся МОУ «Писаревская СОШ» </w:t>
      </w:r>
      <w:proofErr w:type="spellStart"/>
      <w:r w:rsidRPr="008D53EB">
        <w:rPr>
          <w:sz w:val="28"/>
          <w:szCs w:val="28"/>
        </w:rPr>
        <w:t>Чепинога</w:t>
      </w:r>
      <w:proofErr w:type="spellEnd"/>
      <w:r w:rsidRPr="008D53EB">
        <w:rPr>
          <w:sz w:val="28"/>
          <w:szCs w:val="28"/>
        </w:rPr>
        <w:t xml:space="preserve"> Любовь трижды становилась призёром </w:t>
      </w:r>
      <w:r>
        <w:rPr>
          <w:sz w:val="28"/>
          <w:szCs w:val="28"/>
        </w:rPr>
        <w:t xml:space="preserve"> </w:t>
      </w:r>
      <w:r w:rsidRPr="008D53EB">
        <w:rPr>
          <w:sz w:val="28"/>
          <w:szCs w:val="28"/>
        </w:rPr>
        <w:t>межрегиональной конференции «Историко-культурное и природное наследие Сибири», дважды - призёром региональной краеведческой конференции   школьников «Байкальское кольцо».</w:t>
      </w:r>
      <w:r w:rsidRPr="008D53EB">
        <w:rPr>
          <w:rFonts w:eastAsia="Calibri"/>
          <w:sz w:val="28"/>
          <w:szCs w:val="28"/>
          <w:lang w:eastAsia="en-US"/>
        </w:rPr>
        <w:t xml:space="preserve"> </w:t>
      </w:r>
    </w:p>
    <w:p w:rsidR="008A77D3" w:rsidRPr="008D53EB" w:rsidRDefault="008A77D3" w:rsidP="008A77D3">
      <w:pPr>
        <w:ind w:firstLine="709"/>
        <w:jc w:val="both"/>
        <w:rPr>
          <w:sz w:val="28"/>
          <w:szCs w:val="28"/>
        </w:rPr>
      </w:pPr>
      <w:r w:rsidRPr="008D53EB">
        <w:rPr>
          <w:sz w:val="28"/>
          <w:szCs w:val="28"/>
        </w:rPr>
        <w:t xml:space="preserve">На </w:t>
      </w:r>
      <w:r w:rsidRPr="008D53EB">
        <w:rPr>
          <w:sz w:val="28"/>
          <w:szCs w:val="28"/>
          <w:lang w:val="en-US"/>
        </w:rPr>
        <w:t>XXXV</w:t>
      </w:r>
      <w:r w:rsidRPr="008D53EB">
        <w:rPr>
          <w:sz w:val="28"/>
          <w:szCs w:val="28"/>
        </w:rPr>
        <w:t xml:space="preserve"> областном конкурсе - фестивале юных инспекторов движения «Безопасное колесо» обучающиеся отряда ЮИД МОУ «Будаговская СОШ» заняли: 1 место – по результатам многоборья, 2 и 3 места в личном первенстве </w:t>
      </w:r>
      <w:r>
        <w:rPr>
          <w:sz w:val="28"/>
          <w:szCs w:val="28"/>
        </w:rPr>
        <w:t xml:space="preserve"> </w:t>
      </w:r>
      <w:r w:rsidRPr="008D53EB">
        <w:rPr>
          <w:sz w:val="28"/>
          <w:szCs w:val="28"/>
        </w:rPr>
        <w:t xml:space="preserve"> конкурс</w:t>
      </w:r>
      <w:r>
        <w:rPr>
          <w:sz w:val="28"/>
          <w:szCs w:val="28"/>
        </w:rPr>
        <w:t xml:space="preserve">а </w:t>
      </w:r>
      <w:r w:rsidRPr="008D53EB">
        <w:rPr>
          <w:sz w:val="28"/>
          <w:szCs w:val="28"/>
        </w:rPr>
        <w:t>«Знатоки правил дорожного движения».</w:t>
      </w:r>
    </w:p>
    <w:p w:rsidR="008A77D3" w:rsidRPr="000F706C" w:rsidRDefault="008A77D3" w:rsidP="008A77D3">
      <w:pPr>
        <w:ind w:firstLine="708"/>
        <w:jc w:val="both"/>
        <w:rPr>
          <w:sz w:val="28"/>
          <w:szCs w:val="28"/>
        </w:rPr>
      </w:pPr>
      <w:r w:rsidRPr="000F706C">
        <w:rPr>
          <w:sz w:val="28"/>
          <w:szCs w:val="28"/>
        </w:rPr>
        <w:t>Гадалейская средняя школа в международном проекте «Эко-школа-Зелёный флаг» по итогам работы за 2016 год стала обладателем  4-го  Зеленого флага.</w:t>
      </w:r>
    </w:p>
    <w:p w:rsidR="008A77D3" w:rsidRPr="008D53EB" w:rsidRDefault="008A77D3" w:rsidP="008A77D3">
      <w:pPr>
        <w:ind w:firstLine="708"/>
        <w:jc w:val="both"/>
        <w:rPr>
          <w:sz w:val="28"/>
          <w:szCs w:val="28"/>
        </w:rPr>
      </w:pPr>
      <w:r w:rsidRPr="008D53EB">
        <w:rPr>
          <w:sz w:val="28"/>
          <w:szCs w:val="28"/>
        </w:rPr>
        <w:t>Команда краеведов клуба «Поиск» МОУ «Гадалейская СОШ» на I слёте детских краеведческих объединений Иркутской области, посвящённом 70-летию Победы в Великой Отечественной войне, заняла первое общекомандное место и награждена дипломом 1 степени.</w:t>
      </w:r>
    </w:p>
    <w:p w:rsidR="008A77D3" w:rsidRPr="002E69C9" w:rsidRDefault="008A77D3" w:rsidP="008A77D3">
      <w:pPr>
        <w:ind w:firstLine="708"/>
        <w:jc w:val="both"/>
        <w:rPr>
          <w:sz w:val="28"/>
          <w:szCs w:val="28"/>
        </w:rPr>
      </w:pPr>
      <w:proofErr w:type="spellStart"/>
      <w:proofErr w:type="gramStart"/>
      <w:r>
        <w:rPr>
          <w:sz w:val="28"/>
          <w:szCs w:val="28"/>
        </w:rPr>
        <w:t>Наркопост</w:t>
      </w:r>
      <w:proofErr w:type="spellEnd"/>
      <w:r>
        <w:rPr>
          <w:sz w:val="28"/>
          <w:szCs w:val="28"/>
        </w:rPr>
        <w:t xml:space="preserve">  </w:t>
      </w:r>
      <w:r w:rsidRPr="002E69C9">
        <w:rPr>
          <w:sz w:val="28"/>
          <w:szCs w:val="28"/>
        </w:rPr>
        <w:t>Афанасьевск</w:t>
      </w:r>
      <w:r>
        <w:rPr>
          <w:sz w:val="28"/>
          <w:szCs w:val="28"/>
        </w:rPr>
        <w:t xml:space="preserve">ой </w:t>
      </w:r>
      <w:r w:rsidRPr="002E69C9">
        <w:rPr>
          <w:sz w:val="28"/>
          <w:szCs w:val="28"/>
        </w:rPr>
        <w:t xml:space="preserve"> </w:t>
      </w:r>
      <w:r>
        <w:rPr>
          <w:sz w:val="28"/>
          <w:szCs w:val="28"/>
        </w:rPr>
        <w:t xml:space="preserve">школы </w:t>
      </w:r>
      <w:r w:rsidRPr="002E69C9">
        <w:rPr>
          <w:sz w:val="28"/>
          <w:szCs w:val="28"/>
        </w:rPr>
        <w:t xml:space="preserve"> занял</w:t>
      </w:r>
      <w:r>
        <w:rPr>
          <w:sz w:val="28"/>
          <w:szCs w:val="28"/>
        </w:rPr>
        <w:t xml:space="preserve"> </w:t>
      </w:r>
      <w:r w:rsidRPr="002E69C9">
        <w:rPr>
          <w:sz w:val="28"/>
          <w:szCs w:val="28"/>
        </w:rPr>
        <w:t xml:space="preserve"> 3-е место в 5-ом областном смотре-конкурсе  в номинации «Лучший </w:t>
      </w:r>
      <w:proofErr w:type="spellStart"/>
      <w:r w:rsidRPr="002E69C9">
        <w:rPr>
          <w:sz w:val="28"/>
          <w:szCs w:val="28"/>
        </w:rPr>
        <w:t>наркопост</w:t>
      </w:r>
      <w:proofErr w:type="spellEnd"/>
      <w:r w:rsidRPr="002E69C9">
        <w:rPr>
          <w:sz w:val="28"/>
          <w:szCs w:val="28"/>
        </w:rPr>
        <w:t xml:space="preserve"> в образовательной организации в Иркутской области» (декабрь 2016 г.)</w:t>
      </w:r>
      <w:proofErr w:type="gramEnd"/>
    </w:p>
    <w:p w:rsidR="008A77D3" w:rsidRPr="002E69C9" w:rsidRDefault="008A77D3" w:rsidP="008A77D3">
      <w:pPr>
        <w:spacing w:after="160" w:line="259" w:lineRule="auto"/>
        <w:ind w:firstLine="708"/>
        <w:contextualSpacing/>
        <w:jc w:val="both"/>
        <w:rPr>
          <w:rFonts w:eastAsia="Calibri"/>
          <w:sz w:val="28"/>
          <w:szCs w:val="28"/>
          <w:lang w:eastAsia="en-US"/>
        </w:rPr>
      </w:pPr>
      <w:r w:rsidRPr="002E69C9">
        <w:rPr>
          <w:rFonts w:eastAsia="Calibri"/>
          <w:sz w:val="28"/>
          <w:szCs w:val="28"/>
          <w:lang w:eastAsia="en-US"/>
        </w:rPr>
        <w:t>В муниципальном этапе Всероссийской олимпиады школьников участвовали 243 ученика, из них 33,3% стали победителями и призерами (</w:t>
      </w:r>
      <w:r>
        <w:rPr>
          <w:rFonts w:eastAsia="Calibri"/>
          <w:sz w:val="28"/>
          <w:szCs w:val="28"/>
          <w:lang w:eastAsia="en-US"/>
        </w:rPr>
        <w:t xml:space="preserve">ноябрь-декабрь </w:t>
      </w:r>
      <w:r w:rsidRPr="002E69C9">
        <w:rPr>
          <w:rFonts w:eastAsia="Calibri"/>
          <w:sz w:val="28"/>
          <w:szCs w:val="28"/>
          <w:lang w:eastAsia="en-US"/>
        </w:rPr>
        <w:t>2016 г.), в рейтинге лидируют  МОУ «Писаревская СОШ» и  «Афанасьевская СОШ»</w:t>
      </w:r>
      <w:r>
        <w:rPr>
          <w:rFonts w:eastAsia="Calibri"/>
          <w:sz w:val="28"/>
          <w:szCs w:val="28"/>
          <w:lang w:eastAsia="en-US"/>
        </w:rPr>
        <w:t>.</w:t>
      </w:r>
    </w:p>
    <w:p w:rsidR="008A77D3" w:rsidRDefault="008A77D3" w:rsidP="008A77D3">
      <w:pPr>
        <w:spacing w:after="160" w:line="259" w:lineRule="auto"/>
        <w:ind w:firstLine="708"/>
        <w:contextualSpacing/>
        <w:jc w:val="both"/>
        <w:rPr>
          <w:rFonts w:eastAsia="Calibri"/>
          <w:sz w:val="28"/>
          <w:szCs w:val="28"/>
          <w:lang w:eastAsia="en-US"/>
        </w:rPr>
      </w:pPr>
      <w:r w:rsidRPr="002E69C9">
        <w:rPr>
          <w:rFonts w:eastAsia="Calibri"/>
          <w:sz w:val="28"/>
          <w:szCs w:val="28"/>
          <w:lang w:eastAsia="en-US"/>
        </w:rPr>
        <w:lastRenderedPageBreak/>
        <w:t xml:space="preserve">6 обучающихся (МОУ «Икейская СОШ», «Алгатуйская СОШ», «Мугунская СОШ», «Афанасьевская СОШ») будут представлять Тулунский район на региональном </w:t>
      </w:r>
      <w:proofErr w:type="gramStart"/>
      <w:r w:rsidRPr="002E69C9">
        <w:rPr>
          <w:rFonts w:eastAsia="Calibri"/>
          <w:sz w:val="28"/>
          <w:szCs w:val="28"/>
          <w:lang w:eastAsia="en-US"/>
        </w:rPr>
        <w:t>этапе</w:t>
      </w:r>
      <w:proofErr w:type="gramEnd"/>
      <w:r w:rsidRPr="002E69C9">
        <w:rPr>
          <w:rFonts w:eastAsia="Calibri"/>
          <w:sz w:val="28"/>
          <w:szCs w:val="28"/>
          <w:lang w:eastAsia="en-US"/>
        </w:rPr>
        <w:t xml:space="preserve"> Всероссийской олимпиады школьников.</w:t>
      </w:r>
    </w:p>
    <w:p w:rsidR="008A77D3" w:rsidRPr="00BA4122" w:rsidRDefault="008A77D3" w:rsidP="008A77D3">
      <w:pPr>
        <w:ind w:firstLine="708"/>
        <w:jc w:val="both"/>
        <w:rPr>
          <w:sz w:val="28"/>
          <w:szCs w:val="28"/>
        </w:rPr>
      </w:pPr>
      <w:r w:rsidRPr="00BA4122">
        <w:rPr>
          <w:sz w:val="28"/>
          <w:szCs w:val="28"/>
        </w:rPr>
        <w:t>В конкурсах</w:t>
      </w:r>
      <w:r>
        <w:rPr>
          <w:sz w:val="28"/>
          <w:szCs w:val="28"/>
        </w:rPr>
        <w:t xml:space="preserve"> и </w:t>
      </w:r>
      <w:r w:rsidRPr="00BA4122">
        <w:rPr>
          <w:sz w:val="28"/>
          <w:szCs w:val="28"/>
        </w:rPr>
        <w:t>соревнованиях</w:t>
      </w:r>
      <w:r>
        <w:rPr>
          <w:sz w:val="28"/>
          <w:szCs w:val="28"/>
        </w:rPr>
        <w:t xml:space="preserve">, </w:t>
      </w:r>
      <w:r w:rsidRPr="00BA4122">
        <w:rPr>
          <w:sz w:val="28"/>
          <w:szCs w:val="28"/>
        </w:rPr>
        <w:t xml:space="preserve"> посвящённых 90-летию Тулунского муниципального района</w:t>
      </w:r>
      <w:r>
        <w:rPr>
          <w:sz w:val="28"/>
          <w:szCs w:val="28"/>
        </w:rPr>
        <w:t>,</w:t>
      </w:r>
      <w:r w:rsidRPr="00BA4122">
        <w:rPr>
          <w:sz w:val="28"/>
          <w:szCs w:val="28"/>
        </w:rPr>
        <w:t xml:space="preserve"> приняли участие</w:t>
      </w:r>
      <w:r>
        <w:rPr>
          <w:sz w:val="28"/>
          <w:szCs w:val="28"/>
        </w:rPr>
        <w:t xml:space="preserve"> 107 </w:t>
      </w:r>
      <w:r w:rsidRPr="00BA4122">
        <w:rPr>
          <w:sz w:val="28"/>
          <w:szCs w:val="28"/>
        </w:rPr>
        <w:t>педагогических и руководящих работников</w:t>
      </w:r>
      <w:r>
        <w:rPr>
          <w:sz w:val="28"/>
          <w:szCs w:val="28"/>
        </w:rPr>
        <w:t xml:space="preserve"> (из них 12% победителей)  </w:t>
      </w:r>
      <w:r w:rsidRPr="00BA4122">
        <w:rPr>
          <w:sz w:val="28"/>
          <w:szCs w:val="28"/>
        </w:rPr>
        <w:t xml:space="preserve">и </w:t>
      </w:r>
      <w:r>
        <w:rPr>
          <w:sz w:val="28"/>
          <w:szCs w:val="28"/>
        </w:rPr>
        <w:t>1166</w:t>
      </w:r>
      <w:r w:rsidRPr="00BA4122">
        <w:rPr>
          <w:sz w:val="28"/>
          <w:szCs w:val="28"/>
        </w:rPr>
        <w:t xml:space="preserve"> обучающихся</w:t>
      </w:r>
      <w:r>
        <w:rPr>
          <w:sz w:val="28"/>
          <w:szCs w:val="28"/>
        </w:rPr>
        <w:t xml:space="preserve"> (из них победителей – 17,4%)</w:t>
      </w:r>
      <w:r w:rsidRPr="00BA4122">
        <w:rPr>
          <w:sz w:val="28"/>
          <w:szCs w:val="28"/>
        </w:rPr>
        <w:t>.</w:t>
      </w:r>
    </w:p>
    <w:p w:rsidR="008A77D3" w:rsidRPr="00375587" w:rsidRDefault="008A77D3" w:rsidP="008A77D3">
      <w:pPr>
        <w:spacing w:after="160" w:line="259" w:lineRule="auto"/>
        <w:ind w:firstLine="284"/>
        <w:contextualSpacing/>
        <w:jc w:val="both"/>
        <w:rPr>
          <w:rFonts w:eastAsia="Calibri"/>
          <w:sz w:val="28"/>
          <w:szCs w:val="28"/>
          <w:lang w:eastAsia="en-US"/>
        </w:rPr>
      </w:pPr>
      <w:r w:rsidRPr="002E69C9">
        <w:rPr>
          <w:rFonts w:eastAsia="Calibri"/>
          <w:sz w:val="28"/>
          <w:szCs w:val="28"/>
          <w:lang w:eastAsia="en-US"/>
        </w:rPr>
        <w:t xml:space="preserve"> </w:t>
      </w:r>
      <w:r w:rsidRPr="008D53EB">
        <w:rPr>
          <w:sz w:val="28"/>
          <w:szCs w:val="28"/>
        </w:rPr>
        <w:t xml:space="preserve"> В 2015-2016 учебном году в  спортивных мероприятиях      </w:t>
      </w:r>
      <w:r>
        <w:rPr>
          <w:sz w:val="28"/>
          <w:szCs w:val="28"/>
        </w:rPr>
        <w:t xml:space="preserve">Спартакиады сельских школьников </w:t>
      </w:r>
      <w:r w:rsidRPr="008D53EB">
        <w:rPr>
          <w:sz w:val="28"/>
          <w:szCs w:val="28"/>
        </w:rPr>
        <w:t xml:space="preserve"> приняли участие 19 средних общеобразовательных школ  района,   40 % обучающихся 5-11 классов стали участниками  районных спортивных соревнований     по 5 видам спорта:</w:t>
      </w:r>
    </w:p>
    <w:p w:rsidR="008A77D3" w:rsidRPr="008D53EB" w:rsidRDefault="008A77D3" w:rsidP="008A77D3">
      <w:pPr>
        <w:ind w:firstLine="709"/>
        <w:jc w:val="both"/>
        <w:rPr>
          <w:sz w:val="28"/>
          <w:szCs w:val="28"/>
        </w:rPr>
      </w:pPr>
      <w:r w:rsidRPr="008D53EB">
        <w:rPr>
          <w:sz w:val="28"/>
          <w:szCs w:val="28"/>
        </w:rPr>
        <w:t xml:space="preserve">- Президентские старты – приняли  участие 176 человек; </w:t>
      </w:r>
    </w:p>
    <w:p w:rsidR="008A77D3" w:rsidRPr="008D53EB" w:rsidRDefault="008A77D3" w:rsidP="008A77D3">
      <w:pPr>
        <w:ind w:firstLine="709"/>
        <w:jc w:val="both"/>
        <w:rPr>
          <w:sz w:val="28"/>
          <w:szCs w:val="28"/>
        </w:rPr>
      </w:pPr>
      <w:r w:rsidRPr="008D53EB">
        <w:rPr>
          <w:sz w:val="28"/>
          <w:szCs w:val="28"/>
        </w:rPr>
        <w:t xml:space="preserve">- Шахматы – 57 человек; </w:t>
      </w:r>
    </w:p>
    <w:p w:rsidR="008A77D3" w:rsidRPr="008D53EB" w:rsidRDefault="008A77D3" w:rsidP="008A77D3">
      <w:pPr>
        <w:ind w:firstLine="709"/>
        <w:jc w:val="both"/>
        <w:rPr>
          <w:sz w:val="28"/>
          <w:szCs w:val="28"/>
        </w:rPr>
      </w:pPr>
      <w:r w:rsidRPr="008D53EB">
        <w:rPr>
          <w:sz w:val="28"/>
          <w:szCs w:val="28"/>
        </w:rPr>
        <w:t xml:space="preserve">- Настольный теннис -  42 человека; </w:t>
      </w:r>
    </w:p>
    <w:p w:rsidR="008A77D3" w:rsidRPr="008D53EB" w:rsidRDefault="008A77D3" w:rsidP="008A77D3">
      <w:pPr>
        <w:ind w:firstLine="709"/>
        <w:jc w:val="both"/>
        <w:rPr>
          <w:sz w:val="28"/>
          <w:szCs w:val="28"/>
        </w:rPr>
      </w:pPr>
      <w:r w:rsidRPr="008D53EB">
        <w:rPr>
          <w:sz w:val="28"/>
          <w:szCs w:val="28"/>
        </w:rPr>
        <w:t>- Мини-футбол –153 человека.</w:t>
      </w:r>
    </w:p>
    <w:p w:rsidR="008A77D3" w:rsidRPr="007F2D01" w:rsidRDefault="008A77D3" w:rsidP="008A77D3">
      <w:pPr>
        <w:ind w:firstLine="709"/>
        <w:jc w:val="both"/>
        <w:rPr>
          <w:sz w:val="28"/>
          <w:szCs w:val="28"/>
        </w:rPr>
      </w:pPr>
      <w:r w:rsidRPr="008D53EB">
        <w:rPr>
          <w:sz w:val="28"/>
          <w:szCs w:val="28"/>
        </w:rPr>
        <w:t xml:space="preserve">- Волейбол (на кубок мэра Тулунского района) - приняли участие 310 человек.  Победителями стали команда девушек МОУ «Икейская СОШ» и команда юношей МОУ «Афанасьевская СОШ». Команда девушек Икейской средней школы защищала честь района на областных </w:t>
      </w:r>
      <w:proofErr w:type="gramStart"/>
      <w:r w:rsidRPr="008D53EB">
        <w:rPr>
          <w:sz w:val="28"/>
          <w:szCs w:val="28"/>
        </w:rPr>
        <w:t>соревнованиях</w:t>
      </w:r>
      <w:proofErr w:type="gramEnd"/>
      <w:r w:rsidRPr="008D53EB">
        <w:rPr>
          <w:sz w:val="28"/>
          <w:szCs w:val="28"/>
        </w:rPr>
        <w:t xml:space="preserve"> по волейболу, которые проходили в п. Усть-Орда в апреле 2016 года</w:t>
      </w:r>
      <w:r>
        <w:rPr>
          <w:sz w:val="28"/>
          <w:szCs w:val="28"/>
        </w:rPr>
        <w:t>.</w:t>
      </w:r>
    </w:p>
    <w:p w:rsidR="008A77D3" w:rsidRDefault="008A77D3" w:rsidP="008A77D3">
      <w:pPr>
        <w:shd w:val="clear" w:color="auto" w:fill="FFFFFF"/>
        <w:spacing w:after="120" w:line="240" w:lineRule="atLeast"/>
        <w:ind w:firstLine="708"/>
        <w:jc w:val="both"/>
        <w:rPr>
          <w:sz w:val="28"/>
          <w:szCs w:val="28"/>
        </w:rPr>
      </w:pPr>
      <w:proofErr w:type="gramStart"/>
      <w:r w:rsidRPr="007F2D01">
        <w:rPr>
          <w:sz w:val="28"/>
          <w:szCs w:val="28"/>
        </w:rPr>
        <w:t xml:space="preserve">В сентябре </w:t>
      </w:r>
      <w:r>
        <w:rPr>
          <w:sz w:val="28"/>
          <w:szCs w:val="28"/>
        </w:rPr>
        <w:t xml:space="preserve">2016 года </w:t>
      </w:r>
      <w:r w:rsidRPr="007F2D01">
        <w:rPr>
          <w:sz w:val="28"/>
          <w:szCs w:val="28"/>
        </w:rPr>
        <w:t>обучающиеся школ и детских садов приняли участие в Международном</w:t>
      </w:r>
      <w:r w:rsidRPr="007F2D01">
        <w:rPr>
          <w:i/>
          <w:sz w:val="28"/>
          <w:szCs w:val="28"/>
        </w:rPr>
        <w:t xml:space="preserve"> конкурсе детского творчества «Красота Божьего мира».</w:t>
      </w:r>
      <w:proofErr w:type="gramEnd"/>
      <w:r w:rsidRPr="007F2D01">
        <w:rPr>
          <w:i/>
          <w:sz w:val="28"/>
          <w:szCs w:val="28"/>
        </w:rPr>
        <w:t xml:space="preserve"> </w:t>
      </w:r>
      <w:r w:rsidRPr="007F2D01">
        <w:rPr>
          <w:sz w:val="28"/>
          <w:szCs w:val="28"/>
        </w:rPr>
        <w:t>В региональном этапе приняли участие 24 учащихся, из них 2 призовых места: Демьян Петрусенко (6 лет) МОУ «Шерагульская ООШ» - 2 место, Екатерина Зайцева (13 лет) МОУ «Мугунская СОШ» - 3 место.</w:t>
      </w:r>
    </w:p>
    <w:p w:rsidR="008A77D3" w:rsidRPr="007F2D01" w:rsidRDefault="008A77D3" w:rsidP="008A77D3">
      <w:pPr>
        <w:shd w:val="clear" w:color="auto" w:fill="FFFFFF"/>
        <w:spacing w:after="120" w:line="240" w:lineRule="atLeast"/>
        <w:ind w:left="284" w:firstLine="708"/>
        <w:jc w:val="both"/>
        <w:rPr>
          <w:sz w:val="28"/>
          <w:szCs w:val="28"/>
        </w:rPr>
      </w:pPr>
      <w:proofErr w:type="gramStart"/>
      <w:r w:rsidRPr="007F2D01">
        <w:rPr>
          <w:sz w:val="28"/>
          <w:szCs w:val="28"/>
        </w:rPr>
        <w:t xml:space="preserve">В октябре </w:t>
      </w:r>
      <w:r>
        <w:rPr>
          <w:sz w:val="28"/>
          <w:szCs w:val="28"/>
        </w:rPr>
        <w:t xml:space="preserve">2016 года </w:t>
      </w:r>
      <w:r w:rsidRPr="007F2D01">
        <w:rPr>
          <w:sz w:val="28"/>
          <w:szCs w:val="28"/>
        </w:rPr>
        <w:t xml:space="preserve">проходил районный конкурс стихотворений собственного сочинения «Дорогие нашему сердцу люди», в котором приняли участие 17 обучающихся, из них победитель – Воробьёв Никита, ученик 4 </w:t>
      </w:r>
      <w:r>
        <w:rPr>
          <w:sz w:val="28"/>
          <w:szCs w:val="28"/>
        </w:rPr>
        <w:t xml:space="preserve">класса </w:t>
      </w:r>
      <w:r w:rsidRPr="007F2D01">
        <w:rPr>
          <w:sz w:val="28"/>
          <w:szCs w:val="28"/>
        </w:rPr>
        <w:t xml:space="preserve">МОУ «Шубинская НОШ»; призёр (2 место) – Ковбасюк Динара, ученица 4 класса МОУ «Шубинская НОШ», призёр (3 место) – Федотов Никита, ученик 4 класса МОУ «Перфиловская СОШ». </w:t>
      </w:r>
      <w:proofErr w:type="gramEnd"/>
    </w:p>
    <w:p w:rsidR="008A77D3" w:rsidRPr="007F2D01" w:rsidRDefault="008A77D3" w:rsidP="008A77D3">
      <w:pPr>
        <w:shd w:val="clear" w:color="auto" w:fill="FFFFFF"/>
        <w:spacing w:after="120" w:line="240" w:lineRule="atLeast"/>
        <w:ind w:firstLine="708"/>
        <w:jc w:val="both"/>
        <w:rPr>
          <w:sz w:val="28"/>
          <w:szCs w:val="28"/>
        </w:rPr>
      </w:pPr>
      <w:r w:rsidRPr="007F2D01">
        <w:rPr>
          <w:sz w:val="28"/>
          <w:szCs w:val="28"/>
        </w:rPr>
        <w:t xml:space="preserve">В декабре </w:t>
      </w:r>
      <w:r>
        <w:rPr>
          <w:sz w:val="28"/>
          <w:szCs w:val="28"/>
        </w:rPr>
        <w:t xml:space="preserve">2016 года </w:t>
      </w:r>
      <w:r w:rsidRPr="007F2D01">
        <w:rPr>
          <w:sz w:val="28"/>
          <w:szCs w:val="28"/>
        </w:rPr>
        <w:t>обучающиеся приняли участие в региональном конкурсе «</w:t>
      </w:r>
      <w:proofErr w:type="spellStart"/>
      <w:r w:rsidRPr="007F2D01">
        <w:rPr>
          <w:sz w:val="28"/>
          <w:szCs w:val="28"/>
        </w:rPr>
        <w:t>Нерпёнок</w:t>
      </w:r>
      <w:proofErr w:type="spellEnd"/>
      <w:r w:rsidRPr="007F2D01">
        <w:rPr>
          <w:sz w:val="28"/>
          <w:szCs w:val="28"/>
        </w:rPr>
        <w:t xml:space="preserve">». Всего участников – 28, из них 3 победителя: изобразительное направление – Никитина Никита, ученик 4 класса МОУ «Мугунская СОШ», прикладное творчество – </w:t>
      </w:r>
      <w:proofErr w:type="spellStart"/>
      <w:r w:rsidRPr="007F2D01">
        <w:rPr>
          <w:sz w:val="28"/>
          <w:szCs w:val="28"/>
        </w:rPr>
        <w:t>Тоболова</w:t>
      </w:r>
      <w:proofErr w:type="spellEnd"/>
      <w:r w:rsidRPr="007F2D01">
        <w:rPr>
          <w:sz w:val="28"/>
          <w:szCs w:val="28"/>
        </w:rPr>
        <w:t xml:space="preserve"> Анастасия, ученица 9 класса МОУ «Мугунская СОШ», </w:t>
      </w:r>
      <w:proofErr w:type="spellStart"/>
      <w:r w:rsidRPr="007F2D01">
        <w:rPr>
          <w:sz w:val="28"/>
          <w:szCs w:val="28"/>
        </w:rPr>
        <w:t>Маметов</w:t>
      </w:r>
      <w:proofErr w:type="spellEnd"/>
      <w:r w:rsidRPr="007F2D01">
        <w:rPr>
          <w:sz w:val="28"/>
          <w:szCs w:val="28"/>
        </w:rPr>
        <w:t xml:space="preserve"> Александр МБДОУ детский сад «Ромашка».  </w:t>
      </w:r>
    </w:p>
    <w:p w:rsidR="007E337E" w:rsidRPr="00E148A4" w:rsidRDefault="007E337E" w:rsidP="00E148A4">
      <w:pPr>
        <w:pStyle w:val="ac"/>
        <w:ind w:firstLine="709"/>
        <w:jc w:val="center"/>
        <w:rPr>
          <w:rFonts w:ascii="Times New Roman" w:hAnsi="Times New Roman"/>
          <w:b/>
          <w:sz w:val="28"/>
          <w:szCs w:val="28"/>
        </w:rPr>
      </w:pPr>
    </w:p>
    <w:p w:rsidR="007E337E" w:rsidRDefault="007E337E" w:rsidP="007E337E">
      <w:pPr>
        <w:jc w:val="center"/>
        <w:rPr>
          <w:b/>
          <w:sz w:val="28"/>
          <w:szCs w:val="28"/>
        </w:rPr>
      </w:pPr>
      <w:r w:rsidRPr="00AF2F83">
        <w:rPr>
          <w:b/>
          <w:sz w:val="28"/>
          <w:szCs w:val="28"/>
        </w:rPr>
        <w:t xml:space="preserve">Отчет о деятельности Управления по культуре, молодежной политике и спорту администрации Тулунского муниципального района </w:t>
      </w:r>
    </w:p>
    <w:p w:rsidR="007E337E" w:rsidRDefault="007E337E" w:rsidP="00C85591">
      <w:pPr>
        <w:ind w:firstLine="709"/>
        <w:jc w:val="center"/>
        <w:rPr>
          <w:b/>
          <w:sz w:val="28"/>
          <w:szCs w:val="28"/>
        </w:rPr>
      </w:pPr>
      <w:r w:rsidRPr="00AF2F83">
        <w:rPr>
          <w:b/>
          <w:sz w:val="28"/>
          <w:szCs w:val="28"/>
        </w:rPr>
        <w:t>за 2015-2016 г.г</w:t>
      </w:r>
      <w:r>
        <w:rPr>
          <w:b/>
          <w:sz w:val="28"/>
          <w:szCs w:val="28"/>
        </w:rPr>
        <w:t>.</w:t>
      </w:r>
    </w:p>
    <w:p w:rsidR="00C85591" w:rsidRPr="00AF2F83" w:rsidRDefault="00C85591" w:rsidP="00C85591">
      <w:pPr>
        <w:ind w:firstLine="709"/>
        <w:rPr>
          <w:b/>
          <w:sz w:val="28"/>
          <w:szCs w:val="28"/>
        </w:rPr>
      </w:pPr>
      <w:r>
        <w:rPr>
          <w:b/>
          <w:sz w:val="28"/>
          <w:szCs w:val="28"/>
        </w:rPr>
        <w:t>Культура</w:t>
      </w:r>
    </w:p>
    <w:p w:rsidR="00C85591" w:rsidRDefault="00C85591" w:rsidP="00C85591">
      <w:pPr>
        <w:ind w:firstLine="709"/>
        <w:jc w:val="both"/>
        <w:rPr>
          <w:b/>
          <w:sz w:val="28"/>
          <w:szCs w:val="28"/>
        </w:rPr>
      </w:pPr>
      <w:r>
        <w:rPr>
          <w:sz w:val="28"/>
          <w:szCs w:val="28"/>
        </w:rPr>
        <w:t xml:space="preserve">Приоритетными  направлениями в сфере культуры  Тулунского муниципального района в </w:t>
      </w:r>
      <w:r w:rsidRPr="00E61273">
        <w:rPr>
          <w:sz w:val="28"/>
          <w:szCs w:val="28"/>
        </w:rPr>
        <w:t xml:space="preserve"> </w:t>
      </w:r>
      <w:r>
        <w:rPr>
          <w:sz w:val="28"/>
          <w:szCs w:val="28"/>
        </w:rPr>
        <w:t>2016году были:</w:t>
      </w:r>
    </w:p>
    <w:p w:rsidR="00C85591" w:rsidRPr="00C85591" w:rsidRDefault="00C85591" w:rsidP="00C85591">
      <w:pPr>
        <w:ind w:firstLine="709"/>
        <w:jc w:val="both"/>
        <w:rPr>
          <w:sz w:val="28"/>
          <w:szCs w:val="28"/>
        </w:rPr>
      </w:pPr>
      <w:r w:rsidRPr="00C85591">
        <w:rPr>
          <w:sz w:val="28"/>
          <w:szCs w:val="28"/>
        </w:rPr>
        <w:lastRenderedPageBreak/>
        <w:t xml:space="preserve">Сохранение сети учреждений на территории Тулунского района.  Сеть учреждений культуры и дополнительного образования района состоит из 62 единиц: 34 учреждения клубного типа, 26 библиотек, 2 учреждения дополнительного образования. Обеспеченность учреждениями составляет 100%. В 2013 г.  открыто новое учреждение </w:t>
      </w:r>
      <w:proofErr w:type="gramStart"/>
      <w:r w:rsidRPr="00C85591">
        <w:rPr>
          <w:sz w:val="28"/>
          <w:szCs w:val="28"/>
        </w:rPr>
        <w:t>в</w:t>
      </w:r>
      <w:proofErr w:type="gramEnd"/>
      <w:r w:rsidRPr="00C85591">
        <w:rPr>
          <w:sz w:val="28"/>
          <w:szCs w:val="28"/>
        </w:rPr>
        <w:t xml:space="preserve"> с. Нижний Манут, в 2016 г. в  с. Утай  и  с. Килим. </w:t>
      </w:r>
      <w:proofErr w:type="gramStart"/>
      <w:r w:rsidRPr="00C85591">
        <w:rPr>
          <w:sz w:val="28"/>
          <w:szCs w:val="28"/>
        </w:rPr>
        <w:t>В</w:t>
      </w:r>
      <w:proofErr w:type="gramEnd"/>
      <w:r w:rsidRPr="00C85591">
        <w:rPr>
          <w:sz w:val="28"/>
          <w:szCs w:val="28"/>
        </w:rPr>
        <w:t xml:space="preserve"> с. Утай  </w:t>
      </w:r>
      <w:proofErr w:type="gramStart"/>
      <w:r w:rsidRPr="00C85591">
        <w:rPr>
          <w:sz w:val="28"/>
          <w:szCs w:val="28"/>
        </w:rPr>
        <w:t>для</w:t>
      </w:r>
      <w:proofErr w:type="gramEnd"/>
      <w:r w:rsidRPr="00C85591">
        <w:rPr>
          <w:sz w:val="28"/>
          <w:szCs w:val="28"/>
        </w:rPr>
        <w:t xml:space="preserve"> проведения  ремонта здания привлечены внебюджетные средства. Внесены изменения в нормативные акты учреждений, подобраны и работают специалисты.</w:t>
      </w:r>
    </w:p>
    <w:p w:rsidR="00C85591" w:rsidRDefault="00C85591" w:rsidP="00C85591">
      <w:pPr>
        <w:pStyle w:val="ae"/>
        <w:ind w:left="0" w:firstLine="709"/>
        <w:jc w:val="both"/>
        <w:rPr>
          <w:rFonts w:ascii="Times New Roman" w:hAnsi="Times New Roman"/>
          <w:sz w:val="28"/>
          <w:szCs w:val="28"/>
        </w:rPr>
      </w:pPr>
      <w:r>
        <w:rPr>
          <w:rFonts w:ascii="Times New Roman" w:hAnsi="Times New Roman"/>
          <w:sz w:val="28"/>
          <w:szCs w:val="28"/>
        </w:rPr>
        <w:t xml:space="preserve">Для улучшения качества культурно – досуговых услуг, оказываемых  населению Тулунского района,  большое внимание уделяется модернизации учреждений культуры. </w:t>
      </w:r>
      <w:r w:rsidRPr="001F42A0">
        <w:rPr>
          <w:rFonts w:ascii="Times New Roman" w:hAnsi="Times New Roman"/>
          <w:sz w:val="28"/>
          <w:szCs w:val="28"/>
        </w:rPr>
        <w:t xml:space="preserve">На содержание учреждений культуры района затрачено в 2014 году - 100381,2 тыс. рублей, в 2015 - 96605,8 тысяч рублей (- 3775,4 тысяч рублей), в 2016 году </w:t>
      </w:r>
      <w:r>
        <w:rPr>
          <w:rFonts w:ascii="Times New Roman" w:hAnsi="Times New Roman"/>
          <w:sz w:val="28"/>
          <w:szCs w:val="28"/>
        </w:rPr>
        <w:t>–</w:t>
      </w:r>
      <w:r w:rsidRPr="001F42A0">
        <w:rPr>
          <w:rFonts w:ascii="Times New Roman" w:hAnsi="Times New Roman"/>
          <w:sz w:val="28"/>
          <w:szCs w:val="28"/>
        </w:rPr>
        <w:t xml:space="preserve"> </w:t>
      </w:r>
      <w:r>
        <w:rPr>
          <w:rFonts w:ascii="Times New Roman" w:hAnsi="Times New Roman"/>
          <w:sz w:val="28"/>
          <w:szCs w:val="28"/>
        </w:rPr>
        <w:t>101381,9</w:t>
      </w:r>
      <w:r w:rsidRPr="001F42A0">
        <w:rPr>
          <w:rFonts w:ascii="Times New Roman" w:hAnsi="Times New Roman"/>
          <w:sz w:val="28"/>
          <w:szCs w:val="28"/>
        </w:rPr>
        <w:t xml:space="preserve"> тысяч рублей (</w:t>
      </w:r>
      <w:r>
        <w:rPr>
          <w:rFonts w:ascii="Times New Roman" w:hAnsi="Times New Roman"/>
          <w:sz w:val="28"/>
          <w:szCs w:val="28"/>
        </w:rPr>
        <w:t xml:space="preserve">+4776,1 </w:t>
      </w:r>
      <w:r w:rsidRPr="001F42A0">
        <w:rPr>
          <w:rFonts w:ascii="Times New Roman" w:hAnsi="Times New Roman"/>
          <w:sz w:val="28"/>
          <w:szCs w:val="28"/>
        </w:rPr>
        <w:t>тысяч рублей).</w:t>
      </w:r>
      <w:r>
        <w:rPr>
          <w:rFonts w:ascii="Times New Roman" w:hAnsi="Times New Roman"/>
          <w:sz w:val="28"/>
          <w:szCs w:val="28"/>
        </w:rPr>
        <w:t xml:space="preserve"> </w:t>
      </w:r>
      <w:r w:rsidRPr="00212760">
        <w:rPr>
          <w:rFonts w:ascii="Times New Roman" w:hAnsi="Times New Roman"/>
          <w:sz w:val="28"/>
          <w:szCs w:val="28"/>
        </w:rPr>
        <w:t>Объем доходов от оказания  платных услуг в 2016 году составил 3031,7 тыс. рублей.</w:t>
      </w:r>
      <w:r>
        <w:rPr>
          <w:rFonts w:ascii="Times New Roman" w:hAnsi="Times New Roman"/>
          <w:sz w:val="28"/>
          <w:szCs w:val="28"/>
        </w:rPr>
        <w:t xml:space="preserve"> План по платным услугам выполнен более чем на 100% . Учреждения, находящиеся в ведении Управления по культуре, молодежной политике и спорту в течение года получили от оказания платных услуг 2093,25 тыс. руб. (69%), учреждения культуры сельских поселений заработали 938,53 тыс. рублей (31%) от всего объема доходов.</w:t>
      </w:r>
    </w:p>
    <w:p w:rsidR="00C85591" w:rsidRPr="001F42A0" w:rsidRDefault="00C85591" w:rsidP="00C85591">
      <w:pPr>
        <w:pStyle w:val="ae"/>
        <w:ind w:left="0" w:firstLine="709"/>
        <w:jc w:val="both"/>
        <w:rPr>
          <w:rFonts w:ascii="Times New Roman" w:hAnsi="Times New Roman"/>
          <w:sz w:val="28"/>
          <w:szCs w:val="28"/>
        </w:rPr>
      </w:pPr>
      <w:r w:rsidRPr="00212760">
        <w:rPr>
          <w:rFonts w:ascii="Times New Roman" w:hAnsi="Times New Roman"/>
          <w:sz w:val="28"/>
          <w:szCs w:val="28"/>
        </w:rPr>
        <w:t xml:space="preserve"> </w:t>
      </w:r>
      <w:r>
        <w:rPr>
          <w:rFonts w:ascii="Times New Roman" w:hAnsi="Times New Roman"/>
          <w:sz w:val="28"/>
          <w:szCs w:val="28"/>
        </w:rPr>
        <w:t xml:space="preserve">  </w:t>
      </w:r>
      <w:proofErr w:type="gramStart"/>
      <w:r w:rsidRPr="001F42A0">
        <w:rPr>
          <w:rFonts w:ascii="Times New Roman" w:hAnsi="Times New Roman"/>
          <w:sz w:val="28"/>
          <w:szCs w:val="28"/>
        </w:rPr>
        <w:t>За период с 2011 по 2016 годы 7 (29%)  учреждений культуры района (д.</w:t>
      </w:r>
      <w:r>
        <w:rPr>
          <w:rFonts w:ascii="Times New Roman" w:hAnsi="Times New Roman"/>
          <w:sz w:val="28"/>
          <w:szCs w:val="28"/>
        </w:rPr>
        <w:t xml:space="preserve"> </w:t>
      </w:r>
      <w:r w:rsidRPr="001F42A0">
        <w:rPr>
          <w:rFonts w:ascii="Times New Roman" w:hAnsi="Times New Roman"/>
          <w:sz w:val="28"/>
          <w:szCs w:val="28"/>
        </w:rPr>
        <w:t>Афанась</w:t>
      </w:r>
      <w:r>
        <w:rPr>
          <w:rFonts w:ascii="Times New Roman" w:hAnsi="Times New Roman"/>
          <w:sz w:val="28"/>
          <w:szCs w:val="28"/>
        </w:rPr>
        <w:t>е</w:t>
      </w:r>
      <w:r w:rsidRPr="001F42A0">
        <w:rPr>
          <w:rFonts w:ascii="Times New Roman" w:hAnsi="Times New Roman"/>
          <w:sz w:val="28"/>
          <w:szCs w:val="28"/>
        </w:rPr>
        <w:t>в</w:t>
      </w:r>
      <w:r>
        <w:rPr>
          <w:rFonts w:ascii="Times New Roman" w:hAnsi="Times New Roman"/>
          <w:sz w:val="28"/>
          <w:szCs w:val="28"/>
        </w:rPr>
        <w:t>а</w:t>
      </w:r>
      <w:r w:rsidRPr="001F42A0">
        <w:rPr>
          <w:rFonts w:ascii="Times New Roman" w:hAnsi="Times New Roman"/>
          <w:sz w:val="28"/>
          <w:szCs w:val="28"/>
        </w:rPr>
        <w:t>, с. Азей, с.</w:t>
      </w:r>
      <w:r>
        <w:rPr>
          <w:rFonts w:ascii="Times New Roman" w:hAnsi="Times New Roman"/>
          <w:sz w:val="28"/>
          <w:szCs w:val="28"/>
        </w:rPr>
        <w:t xml:space="preserve"> </w:t>
      </w:r>
      <w:r w:rsidRPr="001F42A0">
        <w:rPr>
          <w:rFonts w:ascii="Times New Roman" w:hAnsi="Times New Roman"/>
          <w:sz w:val="28"/>
          <w:szCs w:val="28"/>
        </w:rPr>
        <w:t>Бадар, с.</w:t>
      </w:r>
      <w:r>
        <w:rPr>
          <w:rFonts w:ascii="Times New Roman" w:hAnsi="Times New Roman"/>
          <w:sz w:val="28"/>
          <w:szCs w:val="28"/>
        </w:rPr>
        <w:t xml:space="preserve"> </w:t>
      </w:r>
      <w:r w:rsidRPr="001F42A0">
        <w:rPr>
          <w:rFonts w:ascii="Times New Roman" w:hAnsi="Times New Roman"/>
          <w:sz w:val="28"/>
          <w:szCs w:val="28"/>
        </w:rPr>
        <w:t>Гадалей, с.</w:t>
      </w:r>
      <w:r>
        <w:rPr>
          <w:rFonts w:ascii="Times New Roman" w:hAnsi="Times New Roman"/>
          <w:sz w:val="28"/>
          <w:szCs w:val="28"/>
        </w:rPr>
        <w:t xml:space="preserve"> </w:t>
      </w:r>
      <w:r w:rsidRPr="001F42A0">
        <w:rPr>
          <w:rFonts w:ascii="Times New Roman" w:hAnsi="Times New Roman"/>
          <w:sz w:val="28"/>
          <w:szCs w:val="28"/>
        </w:rPr>
        <w:t xml:space="preserve">Икей, с. Шерагул, МКУК «МДК «Прометей») стали участниками </w:t>
      </w:r>
      <w:r>
        <w:rPr>
          <w:rFonts w:ascii="Times New Roman" w:hAnsi="Times New Roman"/>
          <w:sz w:val="28"/>
          <w:szCs w:val="28"/>
        </w:rPr>
        <w:t>под</w:t>
      </w:r>
      <w:r w:rsidRPr="001F42A0">
        <w:rPr>
          <w:rFonts w:ascii="Times New Roman" w:hAnsi="Times New Roman"/>
          <w:sz w:val="28"/>
          <w:szCs w:val="28"/>
        </w:rPr>
        <w:t>программы «Оказание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«Развитие культуры» на 2014-2018 годы».</w:t>
      </w:r>
      <w:proofErr w:type="gramEnd"/>
      <w:r w:rsidRPr="001F42A0">
        <w:rPr>
          <w:rFonts w:ascii="Times New Roman" w:hAnsi="Times New Roman"/>
          <w:sz w:val="28"/>
          <w:szCs w:val="28"/>
        </w:rPr>
        <w:t xml:space="preserve"> Объем финансирования из областного бюджета составил 19,8  млн. рублей, из местного бюджета – 6,5</w:t>
      </w:r>
      <w:r>
        <w:rPr>
          <w:rFonts w:ascii="Times New Roman" w:hAnsi="Times New Roman"/>
          <w:sz w:val="28"/>
          <w:szCs w:val="28"/>
        </w:rPr>
        <w:t xml:space="preserve"> млн. рублей. </w:t>
      </w:r>
      <w:r w:rsidRPr="001F42A0">
        <w:rPr>
          <w:rFonts w:ascii="Times New Roman" w:hAnsi="Times New Roman"/>
          <w:sz w:val="28"/>
          <w:szCs w:val="28"/>
        </w:rPr>
        <w:t>Объем финансирования по программе из областного бюджета</w:t>
      </w:r>
      <w:r>
        <w:rPr>
          <w:rFonts w:ascii="Times New Roman" w:hAnsi="Times New Roman"/>
          <w:sz w:val="28"/>
          <w:szCs w:val="28"/>
        </w:rPr>
        <w:t xml:space="preserve"> в </w:t>
      </w:r>
      <w:r w:rsidRPr="001F42A0">
        <w:rPr>
          <w:rFonts w:ascii="Times New Roman" w:hAnsi="Times New Roman"/>
          <w:sz w:val="28"/>
          <w:szCs w:val="28"/>
        </w:rPr>
        <w:t xml:space="preserve">  2016</w:t>
      </w:r>
      <w:r>
        <w:rPr>
          <w:rFonts w:ascii="Times New Roman" w:hAnsi="Times New Roman"/>
          <w:sz w:val="28"/>
          <w:szCs w:val="28"/>
        </w:rPr>
        <w:t xml:space="preserve"> </w:t>
      </w:r>
      <w:r w:rsidRPr="001F42A0">
        <w:rPr>
          <w:rFonts w:ascii="Times New Roman" w:hAnsi="Times New Roman"/>
          <w:sz w:val="28"/>
          <w:szCs w:val="28"/>
        </w:rPr>
        <w:t>г.- 1900,0 тыс.</w:t>
      </w:r>
      <w:r>
        <w:rPr>
          <w:rFonts w:ascii="Times New Roman" w:hAnsi="Times New Roman"/>
          <w:sz w:val="28"/>
          <w:szCs w:val="28"/>
        </w:rPr>
        <w:t xml:space="preserve"> </w:t>
      </w:r>
      <w:r w:rsidRPr="001F42A0">
        <w:rPr>
          <w:rFonts w:ascii="Times New Roman" w:hAnsi="Times New Roman"/>
          <w:sz w:val="28"/>
          <w:szCs w:val="28"/>
        </w:rPr>
        <w:t>рублей,  из местного бюджета - 480,0 тыс. рублей  (с. Азей, с.Бадар)</w:t>
      </w:r>
      <w:r>
        <w:rPr>
          <w:rFonts w:ascii="Times New Roman" w:hAnsi="Times New Roman"/>
          <w:sz w:val="28"/>
          <w:szCs w:val="28"/>
        </w:rPr>
        <w:t>. В Министерство  культуры и архивов Иркутской области направлены проекты на участие учреждений культуры д. Владимировка и Перфиловского МО в данной программе в 2017 – 2019 годах.</w:t>
      </w:r>
      <w:r w:rsidRPr="001F42A0">
        <w:t xml:space="preserve"> </w:t>
      </w:r>
    </w:p>
    <w:p w:rsidR="00C85591" w:rsidRDefault="00C85591" w:rsidP="00C85591">
      <w:pPr>
        <w:pStyle w:val="ae"/>
        <w:ind w:left="0" w:firstLine="709"/>
        <w:jc w:val="both"/>
        <w:rPr>
          <w:rFonts w:ascii="Times New Roman" w:hAnsi="Times New Roman"/>
          <w:sz w:val="28"/>
          <w:szCs w:val="28"/>
        </w:rPr>
      </w:pPr>
      <w:r>
        <w:rPr>
          <w:rFonts w:ascii="Times New Roman" w:hAnsi="Times New Roman"/>
          <w:sz w:val="28"/>
          <w:szCs w:val="28"/>
        </w:rPr>
        <w:t xml:space="preserve">Ежегодно направляются средства на развитие сферы культуры по проекту «Народные инициативы». </w:t>
      </w:r>
      <w:r w:rsidRPr="001F42A0">
        <w:rPr>
          <w:rFonts w:ascii="Times New Roman" w:hAnsi="Times New Roman"/>
          <w:sz w:val="28"/>
          <w:szCs w:val="28"/>
        </w:rPr>
        <w:t xml:space="preserve">Объем </w:t>
      </w:r>
      <w:proofErr w:type="gramStart"/>
      <w:r w:rsidRPr="001F42A0">
        <w:rPr>
          <w:rFonts w:ascii="Times New Roman" w:hAnsi="Times New Roman"/>
          <w:sz w:val="28"/>
          <w:szCs w:val="28"/>
        </w:rPr>
        <w:t>средств,</w:t>
      </w:r>
      <w:r>
        <w:rPr>
          <w:rFonts w:ascii="Times New Roman" w:hAnsi="Times New Roman"/>
          <w:sz w:val="28"/>
          <w:szCs w:val="28"/>
        </w:rPr>
        <w:t xml:space="preserve"> освоенных </w:t>
      </w:r>
      <w:r w:rsidRPr="001F42A0">
        <w:rPr>
          <w:rFonts w:ascii="Times New Roman" w:hAnsi="Times New Roman"/>
          <w:sz w:val="28"/>
          <w:szCs w:val="28"/>
        </w:rPr>
        <w:t>в 2015 году составил</w:t>
      </w:r>
      <w:proofErr w:type="gramEnd"/>
      <w:r w:rsidRPr="001F42A0">
        <w:rPr>
          <w:rFonts w:ascii="Times New Roman" w:hAnsi="Times New Roman"/>
          <w:sz w:val="28"/>
          <w:szCs w:val="28"/>
        </w:rPr>
        <w:t xml:space="preserve"> 1538,5 тысяч рублей. В 2016 году – 16</w:t>
      </w:r>
      <w:r>
        <w:rPr>
          <w:rFonts w:ascii="Times New Roman" w:hAnsi="Times New Roman"/>
          <w:sz w:val="28"/>
          <w:szCs w:val="28"/>
        </w:rPr>
        <w:t>88</w:t>
      </w:r>
      <w:r w:rsidRPr="001F42A0">
        <w:rPr>
          <w:rFonts w:ascii="Times New Roman" w:hAnsi="Times New Roman"/>
          <w:sz w:val="28"/>
          <w:szCs w:val="28"/>
        </w:rPr>
        <w:t>,</w:t>
      </w:r>
      <w:r>
        <w:rPr>
          <w:rFonts w:ascii="Times New Roman" w:hAnsi="Times New Roman"/>
          <w:sz w:val="28"/>
          <w:szCs w:val="28"/>
        </w:rPr>
        <w:t>5</w:t>
      </w:r>
      <w:r w:rsidRPr="001F42A0">
        <w:rPr>
          <w:rFonts w:ascii="Times New Roman" w:hAnsi="Times New Roman"/>
          <w:sz w:val="28"/>
          <w:szCs w:val="28"/>
        </w:rPr>
        <w:t xml:space="preserve"> тысяч рублей (+</w:t>
      </w:r>
      <w:r>
        <w:rPr>
          <w:rFonts w:ascii="Times New Roman" w:hAnsi="Times New Roman"/>
          <w:sz w:val="28"/>
          <w:szCs w:val="28"/>
        </w:rPr>
        <w:t>149,9</w:t>
      </w:r>
      <w:r w:rsidRPr="001F42A0">
        <w:rPr>
          <w:rFonts w:ascii="Times New Roman" w:hAnsi="Times New Roman"/>
          <w:sz w:val="28"/>
          <w:szCs w:val="28"/>
        </w:rPr>
        <w:t xml:space="preserve"> тысяч рублей). Средства направлены на проведение косметических ремонтов учреждений, осуществление мероприятий по пожарной безопасности, укрепление материально-технической базы</w:t>
      </w:r>
      <w:r>
        <w:rPr>
          <w:rFonts w:ascii="Times New Roman" w:hAnsi="Times New Roman"/>
          <w:sz w:val="28"/>
          <w:szCs w:val="28"/>
        </w:rPr>
        <w:t>. По объему  средств направленных на культуру район занимает  5 место среди городов и районов Иркутской области.</w:t>
      </w:r>
      <w:r w:rsidRPr="001F42A0">
        <w:rPr>
          <w:rFonts w:ascii="Times New Roman" w:hAnsi="Times New Roman"/>
          <w:sz w:val="28"/>
          <w:szCs w:val="28"/>
        </w:rPr>
        <w:t xml:space="preserve">    </w:t>
      </w:r>
    </w:p>
    <w:p w:rsidR="00C85591" w:rsidRDefault="00C85591" w:rsidP="00C85591">
      <w:pPr>
        <w:pStyle w:val="ae"/>
        <w:ind w:left="0" w:firstLine="709"/>
        <w:jc w:val="both"/>
        <w:rPr>
          <w:rFonts w:ascii="Times New Roman" w:hAnsi="Times New Roman"/>
          <w:sz w:val="28"/>
          <w:szCs w:val="28"/>
        </w:rPr>
      </w:pPr>
      <w:r w:rsidRPr="001F42A0">
        <w:rPr>
          <w:rFonts w:ascii="Times New Roman" w:hAnsi="Times New Roman"/>
          <w:sz w:val="28"/>
          <w:szCs w:val="28"/>
        </w:rPr>
        <w:t xml:space="preserve">В рамках областной программы    « Публичные центры правовой, деловой и социально-значимой информации центральных районных библиотек Иркутской области» в 2013-2014 г.г. выделено 2,0 млн. рублей на </w:t>
      </w:r>
      <w:r w:rsidRPr="001F42A0">
        <w:rPr>
          <w:rFonts w:ascii="Times New Roman" w:hAnsi="Times New Roman"/>
          <w:sz w:val="28"/>
          <w:szCs w:val="28"/>
        </w:rPr>
        <w:lastRenderedPageBreak/>
        <w:t>модернизацию Межпоселенческой центральной библиотеки им. Г.С.</w:t>
      </w:r>
      <w:r>
        <w:rPr>
          <w:rFonts w:ascii="Times New Roman" w:hAnsi="Times New Roman"/>
          <w:sz w:val="28"/>
          <w:szCs w:val="28"/>
        </w:rPr>
        <w:t xml:space="preserve"> </w:t>
      </w:r>
      <w:r w:rsidRPr="001F42A0">
        <w:rPr>
          <w:rFonts w:ascii="Times New Roman" w:hAnsi="Times New Roman"/>
          <w:sz w:val="28"/>
          <w:szCs w:val="28"/>
        </w:rPr>
        <w:t>Виноградова – 1 млн. рублей из областного бюджета и 1 млн. рублей из бюджета района.</w:t>
      </w:r>
    </w:p>
    <w:p w:rsidR="00C85591" w:rsidRPr="001F42A0" w:rsidRDefault="00C85591" w:rsidP="00C85591">
      <w:pPr>
        <w:pStyle w:val="ae"/>
        <w:ind w:left="0" w:firstLine="709"/>
        <w:jc w:val="both"/>
        <w:rPr>
          <w:rFonts w:ascii="Times New Roman" w:hAnsi="Times New Roman"/>
          <w:sz w:val="28"/>
          <w:szCs w:val="28"/>
        </w:rPr>
      </w:pPr>
      <w:r w:rsidRPr="001F42A0">
        <w:rPr>
          <w:rFonts w:ascii="Times New Roman" w:hAnsi="Times New Roman"/>
          <w:sz w:val="28"/>
          <w:szCs w:val="28"/>
        </w:rPr>
        <w:t xml:space="preserve">Из бюджета района затрачено 1,6 млн. рублей на комплектование книжного фонда </w:t>
      </w:r>
      <w:r>
        <w:rPr>
          <w:rFonts w:ascii="Times New Roman" w:hAnsi="Times New Roman"/>
          <w:sz w:val="28"/>
          <w:szCs w:val="28"/>
        </w:rPr>
        <w:t xml:space="preserve">библиотек района </w:t>
      </w:r>
      <w:r w:rsidRPr="001F42A0">
        <w:rPr>
          <w:rFonts w:ascii="Times New Roman" w:hAnsi="Times New Roman"/>
          <w:sz w:val="28"/>
          <w:szCs w:val="28"/>
        </w:rPr>
        <w:t xml:space="preserve">(2011-2015г.г.). </w:t>
      </w:r>
      <w:proofErr w:type="spellStart"/>
      <w:r w:rsidRPr="001F42A0">
        <w:rPr>
          <w:rFonts w:ascii="Times New Roman" w:hAnsi="Times New Roman"/>
          <w:sz w:val="28"/>
          <w:szCs w:val="28"/>
        </w:rPr>
        <w:t>Книгообеспеченность</w:t>
      </w:r>
      <w:proofErr w:type="spellEnd"/>
      <w:r w:rsidRPr="001F42A0">
        <w:rPr>
          <w:rFonts w:ascii="Times New Roman" w:hAnsi="Times New Roman"/>
          <w:sz w:val="28"/>
          <w:szCs w:val="28"/>
        </w:rPr>
        <w:t xml:space="preserve"> на 1 жителя – 6 экземпляров (7-9</w:t>
      </w:r>
      <w:r>
        <w:rPr>
          <w:rFonts w:ascii="Times New Roman" w:hAnsi="Times New Roman"/>
          <w:sz w:val="28"/>
          <w:szCs w:val="28"/>
        </w:rPr>
        <w:t xml:space="preserve"> экземпляров </w:t>
      </w:r>
      <w:r w:rsidRPr="001F42A0">
        <w:rPr>
          <w:rFonts w:ascii="Times New Roman" w:hAnsi="Times New Roman"/>
          <w:sz w:val="28"/>
          <w:szCs w:val="28"/>
        </w:rPr>
        <w:t>-</w:t>
      </w:r>
      <w:r>
        <w:rPr>
          <w:rFonts w:ascii="Times New Roman" w:hAnsi="Times New Roman"/>
          <w:sz w:val="28"/>
          <w:szCs w:val="28"/>
        </w:rPr>
        <w:t xml:space="preserve"> </w:t>
      </w:r>
      <w:r w:rsidRPr="001F42A0">
        <w:rPr>
          <w:rFonts w:ascii="Times New Roman" w:hAnsi="Times New Roman"/>
          <w:sz w:val="28"/>
          <w:szCs w:val="28"/>
        </w:rPr>
        <w:t>норма для сельских библиотек). Компьютерный парк сельских библиотек составляет  20</w:t>
      </w:r>
      <w:r>
        <w:rPr>
          <w:rFonts w:ascii="Times New Roman" w:hAnsi="Times New Roman"/>
          <w:sz w:val="28"/>
          <w:szCs w:val="28"/>
        </w:rPr>
        <w:t>(80%)</w:t>
      </w:r>
      <w:r w:rsidRPr="001F42A0">
        <w:rPr>
          <w:rFonts w:ascii="Times New Roman" w:hAnsi="Times New Roman"/>
          <w:sz w:val="28"/>
          <w:szCs w:val="28"/>
        </w:rPr>
        <w:t xml:space="preserve"> единиц, </w:t>
      </w:r>
      <w:proofErr w:type="spellStart"/>
      <w:r w:rsidRPr="001F42A0">
        <w:rPr>
          <w:rFonts w:ascii="Times New Roman" w:hAnsi="Times New Roman"/>
          <w:sz w:val="28"/>
          <w:szCs w:val="28"/>
        </w:rPr>
        <w:t>интернетизировано</w:t>
      </w:r>
      <w:proofErr w:type="spellEnd"/>
      <w:r w:rsidRPr="001F42A0">
        <w:rPr>
          <w:rFonts w:ascii="Times New Roman" w:hAnsi="Times New Roman"/>
          <w:sz w:val="28"/>
          <w:szCs w:val="28"/>
        </w:rPr>
        <w:t xml:space="preserve"> 1</w:t>
      </w:r>
      <w:r>
        <w:rPr>
          <w:rFonts w:ascii="Times New Roman" w:hAnsi="Times New Roman"/>
          <w:sz w:val="28"/>
          <w:szCs w:val="28"/>
        </w:rPr>
        <w:t>7</w:t>
      </w:r>
      <w:r w:rsidRPr="001F42A0">
        <w:rPr>
          <w:rFonts w:ascii="Times New Roman" w:hAnsi="Times New Roman"/>
          <w:sz w:val="28"/>
          <w:szCs w:val="28"/>
        </w:rPr>
        <w:t xml:space="preserve"> (6</w:t>
      </w:r>
      <w:r>
        <w:rPr>
          <w:rFonts w:ascii="Times New Roman" w:hAnsi="Times New Roman"/>
          <w:sz w:val="28"/>
          <w:szCs w:val="28"/>
        </w:rPr>
        <w:t>5</w:t>
      </w:r>
      <w:r w:rsidRPr="001F42A0">
        <w:rPr>
          <w:rFonts w:ascii="Times New Roman" w:hAnsi="Times New Roman"/>
          <w:sz w:val="28"/>
          <w:szCs w:val="28"/>
        </w:rPr>
        <w:t>%) библиотек. Работу по интернетизации библиотек планируем</w:t>
      </w:r>
      <w:r>
        <w:rPr>
          <w:rFonts w:ascii="Times New Roman" w:hAnsi="Times New Roman"/>
          <w:sz w:val="28"/>
          <w:szCs w:val="28"/>
        </w:rPr>
        <w:t xml:space="preserve"> </w:t>
      </w:r>
      <w:r w:rsidRPr="001F42A0">
        <w:rPr>
          <w:rFonts w:ascii="Times New Roman" w:hAnsi="Times New Roman"/>
          <w:sz w:val="28"/>
          <w:szCs w:val="28"/>
        </w:rPr>
        <w:t>завершить до 2018</w:t>
      </w:r>
      <w:r>
        <w:rPr>
          <w:rFonts w:ascii="Times New Roman" w:hAnsi="Times New Roman"/>
          <w:sz w:val="28"/>
          <w:szCs w:val="28"/>
        </w:rPr>
        <w:t xml:space="preserve"> </w:t>
      </w:r>
      <w:r w:rsidRPr="001F42A0">
        <w:rPr>
          <w:rFonts w:ascii="Times New Roman" w:hAnsi="Times New Roman"/>
          <w:sz w:val="28"/>
          <w:szCs w:val="28"/>
        </w:rPr>
        <w:t xml:space="preserve">г. </w:t>
      </w:r>
      <w:r w:rsidRPr="00E37D2D">
        <w:rPr>
          <w:rFonts w:ascii="Times New Roman" w:hAnsi="Times New Roman"/>
          <w:sz w:val="28"/>
          <w:szCs w:val="28"/>
        </w:rPr>
        <w:t>(</w:t>
      </w:r>
      <w:r>
        <w:rPr>
          <w:rFonts w:ascii="Times New Roman" w:hAnsi="Times New Roman"/>
          <w:sz w:val="28"/>
          <w:szCs w:val="28"/>
        </w:rPr>
        <w:t xml:space="preserve">по обеспеченности компьютерным парком </w:t>
      </w:r>
      <w:r w:rsidRPr="00E37D2D">
        <w:rPr>
          <w:rFonts w:ascii="Times New Roman" w:hAnsi="Times New Roman"/>
          <w:sz w:val="28"/>
          <w:szCs w:val="28"/>
        </w:rPr>
        <w:t>5 место среди городов и районов Иркутской области)</w:t>
      </w:r>
      <w:r>
        <w:rPr>
          <w:rFonts w:ascii="Times New Roman" w:hAnsi="Times New Roman"/>
          <w:sz w:val="28"/>
          <w:szCs w:val="28"/>
        </w:rPr>
        <w:t>.</w:t>
      </w:r>
      <w:r w:rsidRPr="00E37D2D">
        <w:rPr>
          <w:rFonts w:ascii="Times New Roman" w:hAnsi="Times New Roman"/>
          <w:sz w:val="28"/>
          <w:szCs w:val="28"/>
        </w:rPr>
        <w:t xml:space="preserve">    </w:t>
      </w:r>
      <w:r w:rsidRPr="001F42A0">
        <w:rPr>
          <w:rFonts w:ascii="Times New Roman" w:hAnsi="Times New Roman"/>
          <w:sz w:val="28"/>
          <w:szCs w:val="28"/>
        </w:rPr>
        <w:t xml:space="preserve"> </w:t>
      </w:r>
    </w:p>
    <w:p w:rsidR="00C85591" w:rsidRDefault="00C85591" w:rsidP="00C85591">
      <w:pPr>
        <w:pStyle w:val="ae"/>
        <w:ind w:left="0" w:firstLine="709"/>
        <w:jc w:val="both"/>
        <w:rPr>
          <w:rFonts w:ascii="Times New Roman" w:hAnsi="Times New Roman"/>
          <w:sz w:val="28"/>
          <w:szCs w:val="28"/>
        </w:rPr>
      </w:pPr>
      <w:r w:rsidRPr="001F42A0">
        <w:rPr>
          <w:rFonts w:ascii="Times New Roman" w:hAnsi="Times New Roman"/>
          <w:sz w:val="28"/>
          <w:szCs w:val="28"/>
        </w:rPr>
        <w:t>В 2013 году МКУК «Межпоселенческая центральная библиотека» вошла в число 8 районных библиотек области, ставших победителями конкурса «</w:t>
      </w:r>
      <w:proofErr w:type="spellStart"/>
      <w:r w:rsidRPr="001F42A0">
        <w:rPr>
          <w:rFonts w:ascii="Times New Roman" w:hAnsi="Times New Roman"/>
          <w:sz w:val="28"/>
          <w:szCs w:val="28"/>
        </w:rPr>
        <w:t>Библиобусы</w:t>
      </w:r>
      <w:proofErr w:type="spellEnd"/>
      <w:r w:rsidRPr="001F42A0">
        <w:rPr>
          <w:rFonts w:ascii="Times New Roman" w:hAnsi="Times New Roman"/>
          <w:sz w:val="28"/>
          <w:szCs w:val="28"/>
        </w:rPr>
        <w:t xml:space="preserve"> – </w:t>
      </w:r>
      <w:proofErr w:type="spellStart"/>
      <w:r w:rsidRPr="001F42A0">
        <w:rPr>
          <w:rFonts w:ascii="Times New Roman" w:hAnsi="Times New Roman"/>
          <w:sz w:val="28"/>
          <w:szCs w:val="28"/>
        </w:rPr>
        <w:t>Приангарью</w:t>
      </w:r>
      <w:proofErr w:type="spellEnd"/>
      <w:r w:rsidRPr="001F42A0">
        <w:rPr>
          <w:rFonts w:ascii="Times New Roman" w:hAnsi="Times New Roman"/>
          <w:sz w:val="28"/>
          <w:szCs w:val="28"/>
        </w:rPr>
        <w:t xml:space="preserve">», вследствие чего увеличилось число </w:t>
      </w:r>
      <w:proofErr w:type="spellStart"/>
      <w:r w:rsidRPr="001F42A0">
        <w:rPr>
          <w:rFonts w:ascii="Times New Roman" w:hAnsi="Times New Roman"/>
          <w:sz w:val="28"/>
          <w:szCs w:val="28"/>
        </w:rPr>
        <w:t>внестационарных</w:t>
      </w:r>
      <w:proofErr w:type="spellEnd"/>
      <w:r w:rsidRPr="001F42A0">
        <w:rPr>
          <w:rFonts w:ascii="Times New Roman" w:hAnsi="Times New Roman"/>
          <w:sz w:val="28"/>
          <w:szCs w:val="28"/>
        </w:rPr>
        <w:t xml:space="preserve"> пунктов выдачи</w:t>
      </w:r>
      <w:r>
        <w:rPr>
          <w:rFonts w:ascii="Times New Roman" w:hAnsi="Times New Roman"/>
          <w:sz w:val="28"/>
          <w:szCs w:val="28"/>
        </w:rPr>
        <w:t xml:space="preserve">. В течение 2016 года было осуществлено 49 выездов, число посещений </w:t>
      </w:r>
      <w:proofErr w:type="spellStart"/>
      <w:r>
        <w:rPr>
          <w:rFonts w:ascii="Times New Roman" w:hAnsi="Times New Roman"/>
          <w:sz w:val="28"/>
          <w:szCs w:val="28"/>
        </w:rPr>
        <w:t>внестационарных</w:t>
      </w:r>
      <w:proofErr w:type="spellEnd"/>
      <w:r>
        <w:rPr>
          <w:rFonts w:ascii="Times New Roman" w:hAnsi="Times New Roman"/>
          <w:sz w:val="28"/>
          <w:szCs w:val="28"/>
        </w:rPr>
        <w:t xml:space="preserve"> пунктов выдачи составило 1900 читателей и участников библиотечных мероприятий.</w:t>
      </w:r>
      <w:r w:rsidRPr="001F42A0">
        <w:rPr>
          <w:rFonts w:ascii="Times New Roman" w:hAnsi="Times New Roman"/>
          <w:sz w:val="28"/>
          <w:szCs w:val="28"/>
        </w:rPr>
        <w:t xml:space="preserve"> </w:t>
      </w:r>
    </w:p>
    <w:p w:rsidR="00C85591" w:rsidRPr="00540822" w:rsidRDefault="00C85591" w:rsidP="00C85591">
      <w:pPr>
        <w:pStyle w:val="ae"/>
        <w:ind w:left="0" w:firstLine="709"/>
        <w:jc w:val="both"/>
        <w:rPr>
          <w:rFonts w:ascii="Times New Roman" w:hAnsi="Times New Roman"/>
          <w:sz w:val="28"/>
          <w:szCs w:val="28"/>
        </w:rPr>
      </w:pPr>
      <w:r>
        <w:rPr>
          <w:rFonts w:ascii="Times New Roman" w:hAnsi="Times New Roman"/>
          <w:sz w:val="28"/>
          <w:szCs w:val="28"/>
        </w:rPr>
        <w:t xml:space="preserve">   В сфере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образования целенаправленно ведется </w:t>
      </w:r>
      <w:r w:rsidRPr="001F42A0">
        <w:rPr>
          <w:rFonts w:ascii="Times New Roman" w:hAnsi="Times New Roman"/>
          <w:sz w:val="28"/>
          <w:szCs w:val="28"/>
        </w:rPr>
        <w:t xml:space="preserve">работа по укреплению материально-технической базы </w:t>
      </w:r>
      <w:r>
        <w:rPr>
          <w:rFonts w:ascii="Times New Roman" w:hAnsi="Times New Roman"/>
          <w:sz w:val="28"/>
          <w:szCs w:val="28"/>
        </w:rPr>
        <w:t xml:space="preserve">учреждений. В МКУ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Детская</w:t>
      </w:r>
      <w:proofErr w:type="gramEnd"/>
      <w:r>
        <w:rPr>
          <w:rFonts w:ascii="Times New Roman" w:hAnsi="Times New Roman"/>
          <w:sz w:val="28"/>
          <w:szCs w:val="28"/>
        </w:rPr>
        <w:t xml:space="preserve"> школа</w:t>
      </w:r>
      <w:r w:rsidRPr="001F42A0">
        <w:rPr>
          <w:rFonts w:ascii="Times New Roman" w:hAnsi="Times New Roman"/>
          <w:sz w:val="28"/>
          <w:szCs w:val="28"/>
        </w:rPr>
        <w:t xml:space="preserve"> искусств</w:t>
      </w:r>
      <w:r>
        <w:rPr>
          <w:rFonts w:ascii="Times New Roman" w:hAnsi="Times New Roman"/>
          <w:sz w:val="28"/>
          <w:szCs w:val="28"/>
        </w:rPr>
        <w:t xml:space="preserve">» с.Шерагул в  течение 2013 - 2016г.г. </w:t>
      </w:r>
      <w:r w:rsidRPr="001F42A0">
        <w:rPr>
          <w:rFonts w:ascii="Times New Roman" w:hAnsi="Times New Roman"/>
          <w:sz w:val="28"/>
          <w:szCs w:val="28"/>
        </w:rPr>
        <w:t xml:space="preserve">проведена замена окон, обшито </w:t>
      </w:r>
      <w:proofErr w:type="spellStart"/>
      <w:r>
        <w:rPr>
          <w:rFonts w:ascii="Times New Roman" w:hAnsi="Times New Roman"/>
          <w:sz w:val="28"/>
          <w:szCs w:val="28"/>
        </w:rPr>
        <w:t>сайдингом</w:t>
      </w:r>
      <w:proofErr w:type="spellEnd"/>
      <w:r>
        <w:rPr>
          <w:rFonts w:ascii="Times New Roman" w:hAnsi="Times New Roman"/>
          <w:sz w:val="28"/>
          <w:szCs w:val="28"/>
        </w:rPr>
        <w:t xml:space="preserve"> здание</w:t>
      </w:r>
      <w:r w:rsidRPr="001F42A0">
        <w:rPr>
          <w:rFonts w:ascii="Times New Roman" w:hAnsi="Times New Roman"/>
          <w:sz w:val="28"/>
          <w:szCs w:val="28"/>
        </w:rPr>
        <w:t xml:space="preserve">, проведен ремонт внутренних помещений, веранды, заменены ограждения. </w:t>
      </w:r>
      <w:proofErr w:type="gramStart"/>
      <w:r w:rsidRPr="001F42A0">
        <w:rPr>
          <w:rFonts w:ascii="Times New Roman" w:hAnsi="Times New Roman"/>
          <w:sz w:val="28"/>
          <w:szCs w:val="28"/>
        </w:rPr>
        <w:t>В</w:t>
      </w:r>
      <w:r>
        <w:rPr>
          <w:rFonts w:ascii="Times New Roman" w:hAnsi="Times New Roman"/>
          <w:sz w:val="28"/>
          <w:szCs w:val="28"/>
        </w:rPr>
        <w:t xml:space="preserve"> </w:t>
      </w:r>
      <w:r w:rsidRPr="001F42A0">
        <w:rPr>
          <w:rFonts w:ascii="Times New Roman" w:hAnsi="Times New Roman"/>
          <w:sz w:val="28"/>
          <w:szCs w:val="28"/>
        </w:rPr>
        <w:t xml:space="preserve"> результате </w:t>
      </w:r>
      <w:r>
        <w:rPr>
          <w:rFonts w:ascii="Times New Roman" w:hAnsi="Times New Roman"/>
          <w:sz w:val="28"/>
          <w:szCs w:val="28"/>
        </w:rPr>
        <w:t xml:space="preserve">участия в конкурсе и </w:t>
      </w:r>
      <w:r w:rsidRPr="001F42A0">
        <w:rPr>
          <w:rFonts w:ascii="Times New Roman" w:hAnsi="Times New Roman"/>
          <w:sz w:val="28"/>
          <w:szCs w:val="28"/>
        </w:rPr>
        <w:t>реализации проекта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гг. (подпрограмма 10 «Устойчивое развитие сельских территорий Иркутской области» 2014-2020</w:t>
      </w:r>
      <w:r>
        <w:rPr>
          <w:rFonts w:ascii="Times New Roman" w:hAnsi="Times New Roman"/>
          <w:sz w:val="28"/>
          <w:szCs w:val="28"/>
        </w:rPr>
        <w:t xml:space="preserve"> г.г.) на территории музыкального </w:t>
      </w:r>
      <w:r w:rsidRPr="001F42A0">
        <w:rPr>
          <w:rFonts w:ascii="Times New Roman" w:hAnsi="Times New Roman"/>
          <w:sz w:val="28"/>
          <w:szCs w:val="28"/>
        </w:rPr>
        <w:t xml:space="preserve"> </w:t>
      </w:r>
      <w:r>
        <w:rPr>
          <w:rFonts w:ascii="Times New Roman" w:hAnsi="Times New Roman"/>
          <w:sz w:val="28"/>
          <w:szCs w:val="28"/>
        </w:rPr>
        <w:t xml:space="preserve">и художественного отделения школы оборудованы  зоны  отдыха, детская  игровая площадка, отвечающая </w:t>
      </w:r>
      <w:r w:rsidRPr="001F42A0">
        <w:rPr>
          <w:rFonts w:ascii="Times New Roman" w:hAnsi="Times New Roman"/>
          <w:sz w:val="28"/>
          <w:szCs w:val="28"/>
        </w:rPr>
        <w:t xml:space="preserve"> современным требованиям.</w:t>
      </w:r>
      <w:proofErr w:type="gramEnd"/>
      <w:r>
        <w:rPr>
          <w:rFonts w:ascii="Times New Roman" w:hAnsi="Times New Roman"/>
          <w:sz w:val="28"/>
          <w:szCs w:val="28"/>
        </w:rPr>
        <w:t xml:space="preserve"> Также на благоустройство прилегающей территории использованы средства, полученные от участия в конкурсе проектов </w:t>
      </w:r>
      <w:r w:rsidRPr="00B75005">
        <w:rPr>
          <w:rFonts w:ascii="Times New Roman" w:hAnsi="Times New Roman"/>
          <w:sz w:val="28"/>
          <w:szCs w:val="28"/>
        </w:rPr>
        <w:t>Межпоселенческой центральной б</w:t>
      </w:r>
      <w:r>
        <w:rPr>
          <w:rFonts w:ascii="Times New Roman" w:hAnsi="Times New Roman"/>
          <w:sz w:val="28"/>
          <w:szCs w:val="28"/>
        </w:rPr>
        <w:t xml:space="preserve">иблиотеки им. Г.С. Виноградова. В </w:t>
      </w:r>
      <w:r w:rsidRPr="00540822">
        <w:rPr>
          <w:rFonts w:ascii="Times New Roman" w:hAnsi="Times New Roman"/>
          <w:sz w:val="28"/>
          <w:szCs w:val="28"/>
        </w:rPr>
        <w:t>2016 году «Детская школа искусств» вошла в число победителей 4 конкурса среди школ искусств Иркутской области «Музыку дарим людям», выиграла грант на получение музыкальных инструментов.</w:t>
      </w:r>
    </w:p>
    <w:p w:rsidR="00C85591" w:rsidRDefault="00C85591" w:rsidP="00C85591">
      <w:pPr>
        <w:pStyle w:val="ae"/>
        <w:spacing w:after="0"/>
        <w:ind w:left="0" w:firstLine="709"/>
        <w:jc w:val="both"/>
        <w:rPr>
          <w:rFonts w:ascii="Times New Roman" w:hAnsi="Times New Roman"/>
          <w:sz w:val="28"/>
          <w:szCs w:val="28"/>
        </w:rPr>
      </w:pPr>
      <w:r>
        <w:rPr>
          <w:rFonts w:ascii="Times New Roman" w:hAnsi="Times New Roman"/>
          <w:sz w:val="28"/>
          <w:szCs w:val="28"/>
        </w:rPr>
        <w:t>В целях  повышения эффективности  использования бюджетных средств в</w:t>
      </w:r>
      <w:r w:rsidRPr="00445581">
        <w:rPr>
          <w:rFonts w:ascii="Times New Roman" w:hAnsi="Times New Roman"/>
          <w:sz w:val="28"/>
          <w:szCs w:val="28"/>
        </w:rPr>
        <w:t xml:space="preserve"> 2016 году разработана и утвержден</w:t>
      </w:r>
      <w:r>
        <w:rPr>
          <w:rFonts w:ascii="Times New Roman" w:hAnsi="Times New Roman"/>
          <w:sz w:val="28"/>
          <w:szCs w:val="28"/>
        </w:rPr>
        <w:t>а</w:t>
      </w:r>
      <w:r w:rsidRPr="00445581">
        <w:rPr>
          <w:rFonts w:ascii="Times New Roman" w:hAnsi="Times New Roman"/>
          <w:sz w:val="28"/>
          <w:szCs w:val="28"/>
        </w:rPr>
        <w:t xml:space="preserve"> муниципальная программа «Развитие сферы культуры в Тулунском районе» на 2017-2021 годы. Общий объем финансирования на пятилетний период составляет 148</w:t>
      </w:r>
      <w:r>
        <w:rPr>
          <w:rFonts w:ascii="Times New Roman" w:hAnsi="Times New Roman"/>
          <w:sz w:val="28"/>
          <w:szCs w:val="28"/>
        </w:rPr>
        <w:t xml:space="preserve"> </w:t>
      </w:r>
      <w:r w:rsidRPr="00445581">
        <w:rPr>
          <w:rFonts w:ascii="Times New Roman" w:hAnsi="Times New Roman"/>
          <w:sz w:val="28"/>
          <w:szCs w:val="28"/>
        </w:rPr>
        <w:t xml:space="preserve">441,2 тыс. руб. Мероприятия программы предусматривают финансирование содержания муниципальных учреждений в сфере культуры и дополнительного образования в сфере культуры, укрепление их материально-технической </w:t>
      </w:r>
      <w:r w:rsidRPr="00445581">
        <w:rPr>
          <w:rFonts w:ascii="Times New Roman" w:hAnsi="Times New Roman"/>
          <w:sz w:val="28"/>
          <w:szCs w:val="28"/>
        </w:rPr>
        <w:lastRenderedPageBreak/>
        <w:t xml:space="preserve">базы, проведение комплекса мероприятий </w:t>
      </w:r>
      <w:r>
        <w:rPr>
          <w:rFonts w:ascii="Times New Roman" w:hAnsi="Times New Roman"/>
          <w:sz w:val="28"/>
          <w:szCs w:val="28"/>
        </w:rPr>
        <w:t xml:space="preserve">способствующих развитию </w:t>
      </w:r>
      <w:r w:rsidRPr="00445581">
        <w:rPr>
          <w:rFonts w:ascii="Times New Roman" w:hAnsi="Times New Roman"/>
          <w:sz w:val="28"/>
          <w:szCs w:val="28"/>
        </w:rPr>
        <w:t>сферы культуры</w:t>
      </w:r>
      <w:r>
        <w:rPr>
          <w:rFonts w:ascii="Times New Roman" w:hAnsi="Times New Roman"/>
          <w:sz w:val="28"/>
          <w:szCs w:val="28"/>
        </w:rPr>
        <w:t xml:space="preserve"> на территории Тулунского  района</w:t>
      </w:r>
      <w:r w:rsidRPr="00445581">
        <w:rPr>
          <w:rFonts w:ascii="Times New Roman" w:hAnsi="Times New Roman"/>
          <w:sz w:val="28"/>
          <w:szCs w:val="28"/>
        </w:rPr>
        <w:t>.</w:t>
      </w:r>
    </w:p>
    <w:p w:rsidR="00C85591" w:rsidRPr="0019621A" w:rsidRDefault="00C85591" w:rsidP="00C85591">
      <w:pPr>
        <w:pStyle w:val="ae"/>
        <w:ind w:left="0" w:firstLine="709"/>
        <w:jc w:val="both"/>
        <w:rPr>
          <w:rFonts w:ascii="Times New Roman" w:hAnsi="Times New Roman"/>
          <w:sz w:val="28"/>
          <w:szCs w:val="28"/>
        </w:rPr>
      </w:pPr>
      <w:r w:rsidRPr="0019621A">
        <w:rPr>
          <w:rFonts w:ascii="Times New Roman" w:hAnsi="Times New Roman"/>
          <w:sz w:val="28"/>
          <w:szCs w:val="28"/>
        </w:rPr>
        <w:t xml:space="preserve">Деятельность администрации, органа управления культурой района направлена на улучшение качества жизни  жителей Тулунского района, </w:t>
      </w:r>
      <w:r>
        <w:rPr>
          <w:rFonts w:ascii="Times New Roman" w:hAnsi="Times New Roman"/>
          <w:sz w:val="28"/>
          <w:szCs w:val="28"/>
        </w:rPr>
        <w:t xml:space="preserve">путем повышения </w:t>
      </w:r>
      <w:r w:rsidRPr="0019621A">
        <w:rPr>
          <w:rFonts w:ascii="Times New Roman" w:hAnsi="Times New Roman"/>
          <w:sz w:val="28"/>
          <w:szCs w:val="28"/>
        </w:rPr>
        <w:t xml:space="preserve"> качества культурно-досуговых услуг оказываемых населению. Работа по повышению качества услуг  ведется целенаправлен</w:t>
      </w:r>
      <w:r>
        <w:rPr>
          <w:rFonts w:ascii="Times New Roman" w:hAnsi="Times New Roman"/>
          <w:sz w:val="28"/>
          <w:szCs w:val="28"/>
        </w:rPr>
        <w:t xml:space="preserve">но и систематически. Реализуется </w:t>
      </w:r>
      <w:r w:rsidRPr="0019621A">
        <w:rPr>
          <w:rFonts w:ascii="Times New Roman" w:hAnsi="Times New Roman"/>
          <w:sz w:val="28"/>
          <w:szCs w:val="28"/>
        </w:rPr>
        <w:t xml:space="preserve"> трехуровневая система обучения специалистов (ВУЗы, Сузы, областной и муниципальный уровень). В высших  и средних учреждениях обучаются 19 человек. Курсы повышения квалификации в областных учреждениях в течение 2015-2016 годов прошли  34 человека. Специалисты учреждений культуры районного уровня</w:t>
      </w:r>
      <w:r>
        <w:rPr>
          <w:rFonts w:ascii="Times New Roman" w:hAnsi="Times New Roman"/>
          <w:sz w:val="28"/>
          <w:szCs w:val="28"/>
        </w:rPr>
        <w:t>: МКУК «МОМЦ» и МКУК «МДК «Прометей»</w:t>
      </w:r>
      <w:r w:rsidRPr="0019621A">
        <w:rPr>
          <w:rFonts w:ascii="Times New Roman" w:hAnsi="Times New Roman"/>
          <w:sz w:val="28"/>
          <w:szCs w:val="28"/>
        </w:rPr>
        <w:t xml:space="preserve"> проводят мастер – классы по всем направлениям культурно–досуговой деятельности (хореография, театральный жанр, вокал (народный и эстрадный), декоративно-прикладное искусство). В 2016 году для специалистов сельских поселений проведено 16 мастер-классов и обучающих семинаров. </w:t>
      </w:r>
    </w:p>
    <w:p w:rsidR="00C85591" w:rsidRPr="00A4191F" w:rsidRDefault="00C85591" w:rsidP="00C85591">
      <w:pPr>
        <w:pStyle w:val="ae"/>
        <w:ind w:left="0" w:firstLine="709"/>
        <w:jc w:val="both"/>
        <w:rPr>
          <w:b/>
          <w:sz w:val="28"/>
          <w:szCs w:val="28"/>
        </w:rPr>
      </w:pPr>
      <w:r>
        <w:rPr>
          <w:rFonts w:ascii="Times New Roman" w:hAnsi="Times New Roman"/>
          <w:sz w:val="28"/>
          <w:szCs w:val="28"/>
        </w:rPr>
        <w:t xml:space="preserve">Ежегодно, в целях мониторинга, </w:t>
      </w:r>
      <w:r w:rsidRPr="0019621A">
        <w:rPr>
          <w:rFonts w:ascii="Times New Roman" w:hAnsi="Times New Roman"/>
          <w:sz w:val="28"/>
          <w:szCs w:val="28"/>
        </w:rPr>
        <w:t xml:space="preserve">определения основных направлений дальнейшего развития жанров народного творчества </w:t>
      </w:r>
      <w:r>
        <w:rPr>
          <w:rFonts w:ascii="Times New Roman" w:hAnsi="Times New Roman"/>
          <w:sz w:val="28"/>
          <w:szCs w:val="28"/>
        </w:rPr>
        <w:t xml:space="preserve">МКУК «МОМЦ»  и МКУК «МДК «Прометей» </w:t>
      </w:r>
      <w:r w:rsidRPr="0019621A">
        <w:rPr>
          <w:rFonts w:ascii="Times New Roman" w:hAnsi="Times New Roman"/>
          <w:sz w:val="28"/>
          <w:szCs w:val="28"/>
        </w:rPr>
        <w:t xml:space="preserve">проводятся творческие конкурсы  «Мечта» (детский и подростковый вокал), «Играй гармонь, звени частушка» (хоровой и ансамблевый вокал, народные инструменты), «Венок талантов» (театральный жанр), «Живые ремесла» (декоративно-прикладное искусство). </w:t>
      </w:r>
      <w:r>
        <w:rPr>
          <w:rFonts w:ascii="Times New Roman" w:hAnsi="Times New Roman"/>
          <w:sz w:val="28"/>
          <w:szCs w:val="28"/>
        </w:rPr>
        <w:t xml:space="preserve">На высоком творческом и организационном уровне прошли торжества, посвященные празднованию юбилея Тулунского района. </w:t>
      </w:r>
      <w:r w:rsidRPr="00A4191F">
        <w:rPr>
          <w:rFonts w:ascii="Times New Roman" w:hAnsi="Times New Roman"/>
          <w:sz w:val="28"/>
          <w:szCs w:val="28"/>
        </w:rPr>
        <w:t>Всего за 2016 год на базе МКУК «МДК «Прометей»  проведен</w:t>
      </w:r>
      <w:r>
        <w:rPr>
          <w:rFonts w:ascii="Times New Roman" w:hAnsi="Times New Roman"/>
          <w:sz w:val="28"/>
          <w:szCs w:val="28"/>
        </w:rPr>
        <w:t xml:space="preserve">ы все запланированные мероприятия, </w:t>
      </w:r>
      <w:r w:rsidRPr="00A4191F">
        <w:rPr>
          <w:rFonts w:ascii="Times New Roman" w:hAnsi="Times New Roman"/>
          <w:sz w:val="28"/>
          <w:szCs w:val="28"/>
        </w:rPr>
        <w:t>мероприятия, из них районного уровня - 19. Приняли участие в 14 областных конкурсах, из них в 5 дипломантами стали творческие коллективы МКУК «МДК «Прометей», в 5</w:t>
      </w:r>
      <w:r>
        <w:rPr>
          <w:rFonts w:ascii="Times New Roman" w:hAnsi="Times New Roman"/>
          <w:sz w:val="28"/>
          <w:szCs w:val="28"/>
        </w:rPr>
        <w:t xml:space="preserve"> – коллективы и мастера декоративно-прикладного искусства</w:t>
      </w:r>
      <w:r w:rsidRPr="00A4191F">
        <w:rPr>
          <w:rFonts w:ascii="Times New Roman" w:hAnsi="Times New Roman"/>
          <w:sz w:val="28"/>
          <w:szCs w:val="28"/>
        </w:rPr>
        <w:t xml:space="preserve"> сельских поселений.  </w:t>
      </w:r>
    </w:p>
    <w:p w:rsidR="00C85591" w:rsidRDefault="00C85591" w:rsidP="00C85591">
      <w:pPr>
        <w:tabs>
          <w:tab w:val="left" w:pos="0"/>
        </w:tabs>
        <w:ind w:firstLine="709"/>
        <w:jc w:val="both"/>
        <w:rPr>
          <w:b/>
          <w:sz w:val="28"/>
          <w:szCs w:val="28"/>
        </w:rPr>
      </w:pPr>
      <w:r w:rsidRPr="006F7316">
        <w:rPr>
          <w:b/>
          <w:sz w:val="28"/>
          <w:szCs w:val="28"/>
        </w:rPr>
        <w:t>Показатели работы культурно-досуговых учреждений.</w:t>
      </w:r>
    </w:p>
    <w:p w:rsidR="00C85591" w:rsidRPr="006F7316" w:rsidRDefault="00C85591" w:rsidP="00C85591">
      <w:pPr>
        <w:tabs>
          <w:tab w:val="left" w:pos="0"/>
        </w:tabs>
        <w:ind w:firstLine="709"/>
        <w:jc w:val="both"/>
        <w:rPr>
          <w:b/>
          <w:sz w:val="28"/>
          <w:szCs w:val="28"/>
        </w:rPr>
      </w:pPr>
    </w:p>
    <w:p w:rsidR="00C85591" w:rsidRPr="006F7316" w:rsidRDefault="00C85591" w:rsidP="00C85591">
      <w:pPr>
        <w:tabs>
          <w:tab w:val="left" w:pos="0"/>
        </w:tabs>
        <w:ind w:firstLine="709"/>
        <w:contextualSpacing/>
        <w:jc w:val="both"/>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560"/>
        <w:gridCol w:w="1417"/>
        <w:gridCol w:w="1418"/>
      </w:tblGrid>
      <w:tr w:rsidR="00C85591" w:rsidRPr="006F7316" w:rsidTr="00C85591">
        <w:tc>
          <w:tcPr>
            <w:tcW w:w="5103" w:type="dxa"/>
            <w:vAlign w:val="center"/>
          </w:tcPr>
          <w:p w:rsidR="00C85591" w:rsidRPr="006F7316" w:rsidRDefault="00C85591" w:rsidP="00C85591">
            <w:pPr>
              <w:tabs>
                <w:tab w:val="left" w:pos="851"/>
              </w:tabs>
              <w:ind w:firstLine="709"/>
              <w:contextualSpacing/>
              <w:jc w:val="both"/>
              <w:rPr>
                <w:b/>
                <w:sz w:val="24"/>
                <w:szCs w:val="24"/>
              </w:rPr>
            </w:pPr>
            <w:r w:rsidRPr="006F7316">
              <w:rPr>
                <w:b/>
                <w:sz w:val="24"/>
                <w:szCs w:val="24"/>
              </w:rPr>
              <w:t>Показатели</w:t>
            </w:r>
          </w:p>
        </w:tc>
        <w:tc>
          <w:tcPr>
            <w:tcW w:w="1560" w:type="dxa"/>
            <w:vAlign w:val="center"/>
          </w:tcPr>
          <w:p w:rsidR="00C85591" w:rsidRPr="006F7316" w:rsidRDefault="00C85591" w:rsidP="00C85591">
            <w:pPr>
              <w:tabs>
                <w:tab w:val="left" w:pos="851"/>
              </w:tabs>
              <w:ind w:firstLine="709"/>
              <w:contextualSpacing/>
              <w:jc w:val="both"/>
              <w:rPr>
                <w:b/>
                <w:sz w:val="24"/>
                <w:szCs w:val="24"/>
              </w:rPr>
            </w:pPr>
            <w:r w:rsidRPr="006F7316">
              <w:rPr>
                <w:b/>
                <w:sz w:val="24"/>
                <w:szCs w:val="24"/>
              </w:rPr>
              <w:t>201</w:t>
            </w:r>
            <w:r>
              <w:rPr>
                <w:b/>
                <w:sz w:val="24"/>
                <w:szCs w:val="24"/>
              </w:rPr>
              <w:t>5</w:t>
            </w:r>
            <w:r w:rsidRPr="006F7316">
              <w:rPr>
                <w:b/>
                <w:sz w:val="24"/>
                <w:szCs w:val="24"/>
              </w:rPr>
              <w:t xml:space="preserve"> г.</w:t>
            </w:r>
          </w:p>
        </w:tc>
        <w:tc>
          <w:tcPr>
            <w:tcW w:w="1417" w:type="dxa"/>
            <w:vAlign w:val="center"/>
          </w:tcPr>
          <w:p w:rsidR="00C85591" w:rsidRPr="006F7316" w:rsidRDefault="00C85591" w:rsidP="00C85591">
            <w:pPr>
              <w:tabs>
                <w:tab w:val="left" w:pos="851"/>
              </w:tabs>
              <w:ind w:firstLine="709"/>
              <w:contextualSpacing/>
              <w:jc w:val="both"/>
              <w:rPr>
                <w:b/>
                <w:sz w:val="24"/>
                <w:szCs w:val="24"/>
              </w:rPr>
            </w:pPr>
            <w:r w:rsidRPr="006F7316">
              <w:rPr>
                <w:b/>
                <w:sz w:val="24"/>
                <w:szCs w:val="24"/>
              </w:rPr>
              <w:t>201</w:t>
            </w:r>
            <w:r>
              <w:rPr>
                <w:b/>
                <w:sz w:val="24"/>
                <w:szCs w:val="24"/>
              </w:rPr>
              <w:t>6</w:t>
            </w:r>
            <w:r w:rsidRPr="006F7316">
              <w:rPr>
                <w:b/>
                <w:sz w:val="24"/>
                <w:szCs w:val="24"/>
              </w:rPr>
              <w:t xml:space="preserve"> г.</w:t>
            </w:r>
          </w:p>
        </w:tc>
        <w:tc>
          <w:tcPr>
            <w:tcW w:w="1418" w:type="dxa"/>
            <w:vAlign w:val="center"/>
          </w:tcPr>
          <w:p w:rsidR="00C85591" w:rsidRPr="006F7316" w:rsidRDefault="00C85591" w:rsidP="00C85591">
            <w:pPr>
              <w:tabs>
                <w:tab w:val="left" w:pos="851"/>
              </w:tabs>
              <w:ind w:firstLine="709"/>
              <w:contextualSpacing/>
              <w:jc w:val="both"/>
              <w:rPr>
                <w:b/>
                <w:sz w:val="24"/>
                <w:szCs w:val="24"/>
              </w:rPr>
            </w:pPr>
            <w:r w:rsidRPr="006F7316">
              <w:rPr>
                <w:b/>
                <w:sz w:val="24"/>
                <w:szCs w:val="24"/>
              </w:rPr>
              <w:t>+,- к 201</w:t>
            </w:r>
            <w:r>
              <w:rPr>
                <w:b/>
                <w:sz w:val="24"/>
                <w:szCs w:val="24"/>
              </w:rPr>
              <w:t>5</w:t>
            </w:r>
            <w:r w:rsidRPr="006F7316">
              <w:rPr>
                <w:b/>
                <w:sz w:val="24"/>
                <w:szCs w:val="24"/>
              </w:rPr>
              <w:t xml:space="preserve"> г.</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число культурно-массовых мероприятий, всего (ед.)</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5081</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5272</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+1 91</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в т. ч. Для детей до 14 лет (чел.)</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1520</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1511</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- 9</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число посещений культурно-массовых мероприятий, всего (тыс. чел.)</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109,9</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111,6</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+ 0,7</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 xml:space="preserve">в </w:t>
            </w:r>
            <w:proofErr w:type="spellStart"/>
            <w:r w:rsidRPr="006F7316">
              <w:rPr>
                <w:sz w:val="24"/>
                <w:szCs w:val="24"/>
              </w:rPr>
              <w:t>т.ч</w:t>
            </w:r>
            <w:proofErr w:type="spellEnd"/>
            <w:r w:rsidRPr="006F7316">
              <w:rPr>
                <w:sz w:val="24"/>
                <w:szCs w:val="24"/>
              </w:rPr>
              <w:t>. для детей до 14 лет (</w:t>
            </w:r>
            <w:proofErr w:type="spellStart"/>
            <w:r w:rsidRPr="006F7316">
              <w:rPr>
                <w:sz w:val="24"/>
                <w:szCs w:val="24"/>
              </w:rPr>
              <w:t>тыс</w:t>
            </w:r>
            <w:proofErr w:type="gramStart"/>
            <w:r w:rsidRPr="006F7316">
              <w:rPr>
                <w:sz w:val="24"/>
                <w:szCs w:val="24"/>
              </w:rPr>
              <w:t>.ч</w:t>
            </w:r>
            <w:proofErr w:type="gramEnd"/>
            <w:r w:rsidRPr="006F7316">
              <w:rPr>
                <w:sz w:val="24"/>
                <w:szCs w:val="24"/>
              </w:rPr>
              <w:t>ел</w:t>
            </w:r>
            <w:proofErr w:type="spellEnd"/>
            <w:r w:rsidRPr="006F7316">
              <w:rPr>
                <w:sz w:val="24"/>
                <w:szCs w:val="24"/>
              </w:rPr>
              <w:t>.)</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12,8</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12,85</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+ 0,05</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число культурно-досуговых формирований, всего (ед.)</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227</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231</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+ 4</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в т. ч. Для детей до 14 лет (ед.)</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130</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133</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+ 3</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lastRenderedPageBreak/>
              <w:t>число участников культурно-досуговых формирований, всего (чел.)</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3172</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3287</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+ 115</w:t>
            </w:r>
          </w:p>
        </w:tc>
      </w:tr>
      <w:tr w:rsidR="00C85591" w:rsidRPr="006F7316" w:rsidTr="00C85591">
        <w:tc>
          <w:tcPr>
            <w:tcW w:w="5103" w:type="dxa"/>
          </w:tcPr>
          <w:p w:rsidR="00C85591" w:rsidRPr="006F7316" w:rsidRDefault="00C85591" w:rsidP="00C85591">
            <w:pPr>
              <w:tabs>
                <w:tab w:val="left" w:pos="851"/>
              </w:tabs>
              <w:ind w:firstLine="709"/>
              <w:contextualSpacing/>
              <w:jc w:val="both"/>
              <w:rPr>
                <w:sz w:val="24"/>
                <w:szCs w:val="24"/>
              </w:rPr>
            </w:pPr>
            <w:r w:rsidRPr="006F7316">
              <w:rPr>
                <w:sz w:val="24"/>
                <w:szCs w:val="24"/>
              </w:rPr>
              <w:t>в т. ч. Детей до 14 лет (чел.)</w:t>
            </w:r>
          </w:p>
        </w:tc>
        <w:tc>
          <w:tcPr>
            <w:tcW w:w="1560" w:type="dxa"/>
          </w:tcPr>
          <w:p w:rsidR="00C85591" w:rsidRPr="006F7316" w:rsidRDefault="00C85591" w:rsidP="00C85591">
            <w:pPr>
              <w:tabs>
                <w:tab w:val="left" w:pos="851"/>
              </w:tabs>
              <w:ind w:firstLine="709"/>
              <w:contextualSpacing/>
              <w:jc w:val="both"/>
              <w:rPr>
                <w:b/>
                <w:sz w:val="24"/>
                <w:szCs w:val="24"/>
              </w:rPr>
            </w:pPr>
            <w:r w:rsidRPr="006F7316">
              <w:rPr>
                <w:b/>
                <w:sz w:val="24"/>
                <w:szCs w:val="24"/>
              </w:rPr>
              <w:t>1660</w:t>
            </w:r>
          </w:p>
        </w:tc>
        <w:tc>
          <w:tcPr>
            <w:tcW w:w="1417" w:type="dxa"/>
          </w:tcPr>
          <w:p w:rsidR="00C85591" w:rsidRPr="006F7316" w:rsidRDefault="00C85591" w:rsidP="00C85591">
            <w:pPr>
              <w:tabs>
                <w:tab w:val="left" w:pos="851"/>
              </w:tabs>
              <w:ind w:firstLine="709"/>
              <w:contextualSpacing/>
              <w:jc w:val="both"/>
              <w:rPr>
                <w:b/>
                <w:sz w:val="24"/>
                <w:szCs w:val="24"/>
              </w:rPr>
            </w:pPr>
            <w:r>
              <w:rPr>
                <w:b/>
                <w:sz w:val="24"/>
                <w:szCs w:val="24"/>
              </w:rPr>
              <w:t>1837</w:t>
            </w:r>
          </w:p>
        </w:tc>
        <w:tc>
          <w:tcPr>
            <w:tcW w:w="1418" w:type="dxa"/>
          </w:tcPr>
          <w:p w:rsidR="00C85591" w:rsidRPr="006F7316" w:rsidRDefault="00C85591" w:rsidP="00C85591">
            <w:pPr>
              <w:tabs>
                <w:tab w:val="left" w:pos="851"/>
              </w:tabs>
              <w:ind w:firstLine="709"/>
              <w:contextualSpacing/>
              <w:jc w:val="both"/>
              <w:rPr>
                <w:b/>
                <w:sz w:val="24"/>
                <w:szCs w:val="24"/>
              </w:rPr>
            </w:pPr>
            <w:r>
              <w:rPr>
                <w:b/>
                <w:sz w:val="24"/>
                <w:szCs w:val="24"/>
              </w:rPr>
              <w:t>+ 177</w:t>
            </w:r>
          </w:p>
        </w:tc>
      </w:tr>
    </w:tbl>
    <w:p w:rsidR="00C85591" w:rsidRPr="006F7316" w:rsidRDefault="00C85591" w:rsidP="00C85591">
      <w:pPr>
        <w:tabs>
          <w:tab w:val="left" w:pos="0"/>
          <w:tab w:val="left" w:pos="851"/>
        </w:tabs>
        <w:ind w:firstLine="709"/>
        <w:jc w:val="both"/>
        <w:rPr>
          <w:b/>
          <w:sz w:val="28"/>
          <w:szCs w:val="28"/>
        </w:rPr>
      </w:pPr>
    </w:p>
    <w:p w:rsidR="00C85591" w:rsidRPr="006F7316" w:rsidRDefault="00C85591" w:rsidP="00C85591">
      <w:pPr>
        <w:tabs>
          <w:tab w:val="left" w:pos="0"/>
          <w:tab w:val="left" w:pos="851"/>
        </w:tabs>
        <w:ind w:firstLine="709"/>
        <w:jc w:val="both"/>
        <w:rPr>
          <w:b/>
          <w:sz w:val="28"/>
          <w:szCs w:val="28"/>
        </w:rPr>
      </w:pPr>
      <w:r w:rsidRPr="006F7316">
        <w:rPr>
          <w:b/>
          <w:sz w:val="28"/>
          <w:szCs w:val="28"/>
        </w:rPr>
        <w:t xml:space="preserve">Участие творческих коллективов и мастеров декоративно-прикладного искусства Тулунского района в областных, межрегиональных, всероссийских, международных фестивалях, конкурсах, выставках </w:t>
      </w:r>
    </w:p>
    <w:p w:rsidR="00C85591" w:rsidRPr="006F7316" w:rsidRDefault="00C85591" w:rsidP="00C85591">
      <w:pPr>
        <w:tabs>
          <w:tab w:val="left" w:pos="851"/>
        </w:tabs>
        <w:ind w:firstLine="709"/>
        <w:contextualSpacing/>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843"/>
        <w:gridCol w:w="2835"/>
        <w:gridCol w:w="2126"/>
      </w:tblGrid>
      <w:tr w:rsidR="00C85591" w:rsidRPr="006F7316" w:rsidTr="00EC1AAA">
        <w:tc>
          <w:tcPr>
            <w:tcW w:w="9639" w:type="dxa"/>
            <w:gridSpan w:val="4"/>
          </w:tcPr>
          <w:p w:rsidR="00C85591" w:rsidRPr="006F7316" w:rsidRDefault="00C85591" w:rsidP="00C85591">
            <w:pPr>
              <w:tabs>
                <w:tab w:val="left" w:pos="851"/>
              </w:tabs>
              <w:ind w:firstLine="709"/>
              <w:contextualSpacing/>
              <w:jc w:val="both"/>
              <w:rPr>
                <w:b/>
                <w:sz w:val="24"/>
                <w:szCs w:val="24"/>
              </w:rPr>
            </w:pPr>
            <w:r w:rsidRPr="006F7316">
              <w:rPr>
                <w:b/>
                <w:sz w:val="24"/>
                <w:szCs w:val="24"/>
              </w:rPr>
              <w:t>2016 год</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Межрегиональный фестиваль-конкурс казачьей культуры «Раздолье»</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Братск</w:t>
            </w:r>
          </w:p>
        </w:tc>
        <w:tc>
          <w:tcPr>
            <w:tcW w:w="2835" w:type="dxa"/>
          </w:tcPr>
          <w:p w:rsidR="00C85591" w:rsidRDefault="00C85591" w:rsidP="00C85591">
            <w:pPr>
              <w:tabs>
                <w:tab w:val="left" w:pos="851"/>
              </w:tabs>
              <w:ind w:firstLine="709"/>
              <w:contextualSpacing/>
              <w:jc w:val="both"/>
            </w:pPr>
            <w:r w:rsidRPr="006F7316">
              <w:rPr>
                <w:sz w:val="24"/>
                <w:szCs w:val="24"/>
              </w:rPr>
              <w:t>Народный фольклорный ансамбль «Сибирская славица»</w:t>
            </w:r>
            <w:r>
              <w:t xml:space="preserve"> </w:t>
            </w:r>
          </w:p>
          <w:p w:rsidR="00C85591" w:rsidRPr="006F7316" w:rsidRDefault="00C85591" w:rsidP="00C85591">
            <w:pPr>
              <w:tabs>
                <w:tab w:val="left" w:pos="851"/>
              </w:tabs>
              <w:ind w:firstLine="709"/>
              <w:contextualSpacing/>
              <w:jc w:val="both"/>
              <w:rPr>
                <w:sz w:val="24"/>
                <w:szCs w:val="24"/>
              </w:rPr>
            </w:pPr>
            <w:r w:rsidRPr="001C3EEF">
              <w:rPr>
                <w:sz w:val="24"/>
                <w:szCs w:val="24"/>
              </w:rPr>
              <w:t>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 лауреата 3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Pr>
                <w:sz w:val="24"/>
                <w:szCs w:val="24"/>
              </w:rPr>
              <w:t>Областной фестиваль хореографических коллективов «Байкальское кружево»</w:t>
            </w:r>
          </w:p>
        </w:tc>
        <w:tc>
          <w:tcPr>
            <w:tcW w:w="1843" w:type="dxa"/>
          </w:tcPr>
          <w:p w:rsidR="00C85591" w:rsidRPr="006F7316" w:rsidRDefault="00C85591" w:rsidP="00C85591">
            <w:pPr>
              <w:tabs>
                <w:tab w:val="left" w:pos="851"/>
              </w:tabs>
              <w:ind w:firstLine="709"/>
              <w:contextualSpacing/>
              <w:jc w:val="both"/>
              <w:rPr>
                <w:sz w:val="24"/>
                <w:szCs w:val="24"/>
              </w:rPr>
            </w:pPr>
            <w:r>
              <w:rPr>
                <w:sz w:val="24"/>
                <w:szCs w:val="24"/>
              </w:rPr>
              <w:t>г. Усолье-Сибирское</w:t>
            </w:r>
          </w:p>
        </w:tc>
        <w:tc>
          <w:tcPr>
            <w:tcW w:w="2835" w:type="dxa"/>
          </w:tcPr>
          <w:p w:rsidR="00C85591" w:rsidRPr="006F7316" w:rsidRDefault="00C85591" w:rsidP="00C85591">
            <w:pPr>
              <w:tabs>
                <w:tab w:val="left" w:pos="851"/>
              </w:tabs>
              <w:ind w:firstLine="709"/>
              <w:contextualSpacing/>
              <w:jc w:val="both"/>
              <w:rPr>
                <w:sz w:val="24"/>
                <w:szCs w:val="24"/>
              </w:rPr>
            </w:pPr>
            <w:r>
              <w:rPr>
                <w:sz w:val="24"/>
                <w:szCs w:val="24"/>
              </w:rPr>
              <w:t>Образцовый хореографический коллектив «Вдохновение» 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Pr>
                <w:sz w:val="24"/>
                <w:szCs w:val="24"/>
              </w:rPr>
              <w:t>Диплом за участие</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Областной конкурс «Золотой микрофон»</w:t>
            </w:r>
          </w:p>
        </w:tc>
        <w:tc>
          <w:tcPr>
            <w:tcW w:w="1843" w:type="dxa"/>
          </w:tcPr>
          <w:p w:rsidR="00C85591" w:rsidRPr="006F7316" w:rsidRDefault="00C85591" w:rsidP="00C85591">
            <w:pPr>
              <w:tabs>
                <w:tab w:val="left" w:pos="851"/>
              </w:tabs>
              <w:ind w:firstLine="709"/>
              <w:contextualSpacing/>
              <w:jc w:val="both"/>
              <w:rPr>
                <w:sz w:val="24"/>
                <w:szCs w:val="24"/>
              </w:rPr>
            </w:pPr>
            <w:proofErr w:type="spellStart"/>
            <w:r>
              <w:rPr>
                <w:sz w:val="24"/>
                <w:szCs w:val="24"/>
              </w:rPr>
              <w:t>г</w:t>
            </w:r>
            <w:proofErr w:type="gramStart"/>
            <w:r>
              <w:rPr>
                <w:sz w:val="24"/>
                <w:szCs w:val="24"/>
              </w:rPr>
              <w:t>.</w:t>
            </w:r>
            <w:r w:rsidRPr="006F7316">
              <w:rPr>
                <w:sz w:val="24"/>
                <w:szCs w:val="24"/>
              </w:rPr>
              <w:t>Н</w:t>
            </w:r>
            <w:proofErr w:type="gramEnd"/>
            <w:r w:rsidRPr="006F7316">
              <w:rPr>
                <w:sz w:val="24"/>
                <w:szCs w:val="24"/>
              </w:rPr>
              <w:t>ижнеудинск</w:t>
            </w:r>
            <w:proofErr w:type="spellEnd"/>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Народный вокальный ансамбль «Гамма»</w:t>
            </w:r>
            <w:r>
              <w:t xml:space="preserve"> </w:t>
            </w:r>
            <w:r w:rsidRPr="001C3EEF">
              <w:rPr>
                <w:sz w:val="24"/>
                <w:szCs w:val="24"/>
              </w:rPr>
              <w:t>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Дипломы 2, 3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Областной Съезжий праздник «Я горжусь, что родился в Сибири»</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 xml:space="preserve">п. </w:t>
            </w:r>
            <w:proofErr w:type="spellStart"/>
            <w:r w:rsidRPr="006F7316">
              <w:rPr>
                <w:sz w:val="24"/>
                <w:szCs w:val="24"/>
              </w:rPr>
              <w:t>Белореченский</w:t>
            </w:r>
            <w:proofErr w:type="spellEnd"/>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Народный вокальный ансамбль «Гамма»</w:t>
            </w:r>
            <w:r>
              <w:t xml:space="preserve"> </w:t>
            </w:r>
            <w:r w:rsidRPr="001C3EEF">
              <w:rPr>
                <w:sz w:val="24"/>
                <w:szCs w:val="24"/>
              </w:rPr>
              <w:t>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 за участие</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Межрегиональный фестиваль «Играй гармонь, звени частушка»</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Тулун</w:t>
            </w:r>
          </w:p>
        </w:tc>
        <w:tc>
          <w:tcPr>
            <w:tcW w:w="2835" w:type="dxa"/>
          </w:tcPr>
          <w:p w:rsidR="00C85591" w:rsidRDefault="00C85591" w:rsidP="00C85591">
            <w:pPr>
              <w:tabs>
                <w:tab w:val="left" w:pos="851"/>
              </w:tabs>
              <w:ind w:firstLine="709"/>
              <w:contextualSpacing/>
              <w:jc w:val="both"/>
            </w:pPr>
            <w:r w:rsidRPr="006F7316">
              <w:rPr>
                <w:sz w:val="24"/>
                <w:szCs w:val="24"/>
              </w:rPr>
              <w:t>Народный фольклорный ансамбль «Сибирская славица»</w:t>
            </w:r>
            <w:r>
              <w:t xml:space="preserve"> </w:t>
            </w:r>
          </w:p>
          <w:p w:rsidR="00C85591" w:rsidRPr="006F7316" w:rsidRDefault="00C85591" w:rsidP="00C85591">
            <w:pPr>
              <w:tabs>
                <w:tab w:val="left" w:pos="851"/>
              </w:tabs>
              <w:ind w:firstLine="709"/>
              <w:contextualSpacing/>
              <w:jc w:val="both"/>
              <w:rPr>
                <w:sz w:val="24"/>
                <w:szCs w:val="24"/>
              </w:rPr>
            </w:pPr>
            <w:r w:rsidRPr="001C3EEF">
              <w:rPr>
                <w:sz w:val="24"/>
                <w:szCs w:val="24"/>
              </w:rPr>
              <w:t>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Гран-при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Межрегиональный фестиваль «Играй гармонь, звени частушка»</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Тулун</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Народные вокальные ансамбли «Гамма», Взрослые девчонки»</w:t>
            </w:r>
            <w:r>
              <w:t xml:space="preserve"> </w:t>
            </w:r>
            <w:r w:rsidRPr="001C3EEF">
              <w:rPr>
                <w:sz w:val="24"/>
                <w:szCs w:val="24"/>
              </w:rPr>
              <w:t>МКУК 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Дипломы 2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Межрегиональный фестиваль «Играй гармонь, звени частушка»</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Тулун</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Народный фольклорно-этнографический ансамбль «</w:t>
            </w:r>
            <w:proofErr w:type="spellStart"/>
            <w:r w:rsidRPr="006F7316">
              <w:rPr>
                <w:sz w:val="24"/>
                <w:szCs w:val="24"/>
              </w:rPr>
              <w:t>Берегиня</w:t>
            </w:r>
            <w:proofErr w:type="spellEnd"/>
            <w:r w:rsidRPr="006F7316">
              <w:rPr>
                <w:sz w:val="24"/>
                <w:szCs w:val="24"/>
              </w:rPr>
              <w:t>» (п. Ишидей), народный вокальный ансамбль «Сударушка» (с. Азей)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Дипломы 3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Областной конкурс профессионального мастерства «Лучший клубный работник»</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Иркутск</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Казакевич Н. В., директор МКУК «Культурно-досуговый центр д. Афанасьева»</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 3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 xml:space="preserve">Байкальский Международный фестиваль-выставка </w:t>
            </w:r>
            <w:r w:rsidRPr="006F7316">
              <w:rPr>
                <w:sz w:val="24"/>
                <w:szCs w:val="24"/>
              </w:rPr>
              <w:lastRenderedPageBreak/>
              <w:t>«Хоровод ремесел на земле Иркутской»</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lastRenderedPageBreak/>
              <w:t>Архитектурно-этнографическ</w:t>
            </w:r>
            <w:r w:rsidRPr="006F7316">
              <w:rPr>
                <w:sz w:val="24"/>
                <w:szCs w:val="24"/>
              </w:rPr>
              <w:lastRenderedPageBreak/>
              <w:t>ий музей «</w:t>
            </w:r>
            <w:proofErr w:type="spellStart"/>
            <w:r w:rsidRPr="006F7316">
              <w:rPr>
                <w:sz w:val="24"/>
                <w:szCs w:val="24"/>
              </w:rPr>
              <w:t>Тальцы</w:t>
            </w:r>
            <w:proofErr w:type="spellEnd"/>
            <w:r w:rsidRPr="006F7316">
              <w:rPr>
                <w:sz w:val="24"/>
                <w:szCs w:val="24"/>
              </w:rPr>
              <w:t>»</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lastRenderedPageBreak/>
              <w:t>Мастер Молчанова Е. В., с. Алгатуй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 2 степени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lastRenderedPageBreak/>
              <w:t>Областной фестиваль-выставка народного искусства «Души и рук творенье тебе, Иркутская земля»</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Иркутск</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Мастер Молчанова Е. В., с. Алгатуй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Гран-при</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Областной конкурс «Играй гармонь Иркутская»</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Иркутск</w:t>
            </w:r>
          </w:p>
        </w:tc>
        <w:tc>
          <w:tcPr>
            <w:tcW w:w="2835" w:type="dxa"/>
          </w:tcPr>
          <w:p w:rsidR="00C85591" w:rsidRDefault="00C85591" w:rsidP="00C85591">
            <w:pPr>
              <w:tabs>
                <w:tab w:val="left" w:pos="851"/>
              </w:tabs>
              <w:ind w:firstLine="709"/>
              <w:contextualSpacing/>
              <w:jc w:val="both"/>
              <w:rPr>
                <w:sz w:val="24"/>
                <w:szCs w:val="24"/>
              </w:rPr>
            </w:pPr>
            <w:r w:rsidRPr="006F7316">
              <w:rPr>
                <w:sz w:val="24"/>
                <w:szCs w:val="24"/>
              </w:rPr>
              <w:t xml:space="preserve">Дуэт </w:t>
            </w:r>
          </w:p>
          <w:p w:rsidR="00C85591" w:rsidRPr="006F7316" w:rsidRDefault="00C85591" w:rsidP="00C85591">
            <w:pPr>
              <w:tabs>
                <w:tab w:val="left" w:pos="851"/>
              </w:tabs>
              <w:ind w:firstLine="709"/>
              <w:contextualSpacing/>
              <w:jc w:val="both"/>
              <w:rPr>
                <w:sz w:val="24"/>
                <w:szCs w:val="24"/>
              </w:rPr>
            </w:pPr>
            <w:r>
              <w:rPr>
                <w:sz w:val="24"/>
                <w:szCs w:val="24"/>
              </w:rPr>
              <w:t xml:space="preserve">МКУК </w:t>
            </w:r>
            <w:r w:rsidRPr="006F7316">
              <w:rPr>
                <w:sz w:val="24"/>
                <w:szCs w:val="24"/>
              </w:rPr>
              <w:t>МДК «Прометей»</w:t>
            </w:r>
          </w:p>
        </w:tc>
        <w:tc>
          <w:tcPr>
            <w:tcW w:w="2126" w:type="dxa"/>
          </w:tcPr>
          <w:p w:rsidR="00C85591" w:rsidRPr="006F7316" w:rsidRDefault="00C85591" w:rsidP="00C85591">
            <w:pPr>
              <w:tabs>
                <w:tab w:val="left" w:pos="851"/>
              </w:tabs>
              <w:ind w:firstLine="709"/>
              <w:contextualSpacing/>
              <w:jc w:val="both"/>
              <w:rPr>
                <w:sz w:val="24"/>
                <w:szCs w:val="24"/>
              </w:rPr>
            </w:pPr>
            <w:r w:rsidRPr="006F7316">
              <w:rPr>
                <w:sz w:val="24"/>
                <w:szCs w:val="24"/>
              </w:rPr>
              <w:t>Дипломы за участие</w:t>
            </w:r>
          </w:p>
        </w:tc>
      </w:tr>
      <w:tr w:rsidR="00C85591" w:rsidRPr="006F7316" w:rsidTr="00EC1AAA">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Всероссийский хоровой фестиваль</w:t>
            </w:r>
          </w:p>
        </w:tc>
        <w:tc>
          <w:tcPr>
            <w:tcW w:w="1843" w:type="dxa"/>
          </w:tcPr>
          <w:p w:rsidR="00C85591" w:rsidRPr="006F7316" w:rsidRDefault="00C85591" w:rsidP="00C85591">
            <w:pPr>
              <w:tabs>
                <w:tab w:val="left" w:pos="851"/>
              </w:tabs>
              <w:ind w:firstLine="709"/>
              <w:contextualSpacing/>
              <w:jc w:val="both"/>
              <w:rPr>
                <w:sz w:val="24"/>
                <w:szCs w:val="24"/>
              </w:rPr>
            </w:pPr>
            <w:r w:rsidRPr="006F7316">
              <w:rPr>
                <w:sz w:val="24"/>
                <w:szCs w:val="24"/>
              </w:rPr>
              <w:t>г. Братск</w:t>
            </w:r>
          </w:p>
        </w:tc>
        <w:tc>
          <w:tcPr>
            <w:tcW w:w="2835" w:type="dxa"/>
          </w:tcPr>
          <w:p w:rsidR="00C85591" w:rsidRPr="006F7316" w:rsidRDefault="00C85591" w:rsidP="00C85591">
            <w:pPr>
              <w:tabs>
                <w:tab w:val="left" w:pos="851"/>
              </w:tabs>
              <w:ind w:firstLine="709"/>
              <w:contextualSpacing/>
              <w:jc w:val="both"/>
              <w:rPr>
                <w:sz w:val="24"/>
                <w:szCs w:val="24"/>
              </w:rPr>
            </w:pPr>
            <w:r w:rsidRPr="006F7316">
              <w:rPr>
                <w:sz w:val="24"/>
                <w:szCs w:val="24"/>
              </w:rPr>
              <w:t>Хор «Надежда» МКУК «КДЦ Писаревского МО»</w:t>
            </w:r>
          </w:p>
        </w:tc>
        <w:tc>
          <w:tcPr>
            <w:tcW w:w="2126" w:type="dxa"/>
          </w:tcPr>
          <w:p w:rsidR="00C85591" w:rsidRDefault="00C85591" w:rsidP="00C85591">
            <w:pPr>
              <w:tabs>
                <w:tab w:val="left" w:pos="851"/>
              </w:tabs>
              <w:ind w:firstLine="709"/>
              <w:contextualSpacing/>
              <w:jc w:val="both"/>
              <w:rPr>
                <w:sz w:val="24"/>
                <w:szCs w:val="24"/>
              </w:rPr>
            </w:pPr>
            <w:r w:rsidRPr="006F7316">
              <w:rPr>
                <w:sz w:val="24"/>
                <w:szCs w:val="24"/>
              </w:rPr>
              <w:t>Диплом за участие</w:t>
            </w:r>
            <w:r w:rsidRPr="00DF715F">
              <w:rPr>
                <w:sz w:val="24"/>
                <w:szCs w:val="24"/>
              </w:rPr>
              <w:t xml:space="preserve">. </w:t>
            </w:r>
          </w:p>
          <w:p w:rsidR="00C85591" w:rsidRPr="00DF715F" w:rsidRDefault="00C85591" w:rsidP="00C85591">
            <w:pPr>
              <w:tabs>
                <w:tab w:val="left" w:pos="851"/>
              </w:tabs>
              <w:ind w:firstLine="709"/>
              <w:contextualSpacing/>
              <w:jc w:val="both"/>
              <w:rPr>
                <w:color w:val="FF0000"/>
                <w:sz w:val="24"/>
                <w:szCs w:val="24"/>
              </w:rPr>
            </w:pPr>
          </w:p>
        </w:tc>
      </w:tr>
      <w:tr w:rsidR="00C85591" w:rsidRPr="006F7316" w:rsidTr="00EC1AAA">
        <w:tc>
          <w:tcPr>
            <w:tcW w:w="2835" w:type="dxa"/>
          </w:tcPr>
          <w:p w:rsidR="00C85591" w:rsidRPr="00A4191F" w:rsidRDefault="00C85591" w:rsidP="00C85591">
            <w:pPr>
              <w:ind w:firstLine="709"/>
              <w:jc w:val="both"/>
              <w:rPr>
                <w:sz w:val="24"/>
                <w:szCs w:val="24"/>
              </w:rPr>
            </w:pPr>
            <w:r w:rsidRPr="00A4191F">
              <w:rPr>
                <w:sz w:val="24"/>
                <w:szCs w:val="24"/>
              </w:rPr>
              <w:t>Фестиваль мастеров ДПИ «Игрушка, рожденная сердцем»</w:t>
            </w:r>
          </w:p>
        </w:tc>
        <w:tc>
          <w:tcPr>
            <w:tcW w:w="1843" w:type="dxa"/>
          </w:tcPr>
          <w:p w:rsidR="00C85591" w:rsidRPr="00A4191F" w:rsidRDefault="00C85591" w:rsidP="00C85591">
            <w:pPr>
              <w:pStyle w:val="ae"/>
              <w:tabs>
                <w:tab w:val="left" w:pos="851"/>
              </w:tabs>
              <w:ind w:left="0" w:firstLine="709"/>
              <w:jc w:val="both"/>
              <w:rPr>
                <w:rFonts w:ascii="Times New Roman" w:hAnsi="Times New Roman"/>
                <w:sz w:val="24"/>
                <w:szCs w:val="24"/>
              </w:rPr>
            </w:pPr>
            <w:proofErr w:type="spellStart"/>
            <w:r w:rsidRPr="00A4191F">
              <w:rPr>
                <w:rFonts w:ascii="Times New Roman" w:hAnsi="Times New Roman"/>
                <w:sz w:val="24"/>
                <w:szCs w:val="24"/>
              </w:rPr>
              <w:t>Зиминский</w:t>
            </w:r>
            <w:proofErr w:type="spellEnd"/>
            <w:r w:rsidRPr="00A4191F">
              <w:rPr>
                <w:rFonts w:ascii="Times New Roman" w:hAnsi="Times New Roman"/>
                <w:sz w:val="24"/>
                <w:szCs w:val="24"/>
              </w:rPr>
              <w:t xml:space="preserve"> район</w:t>
            </w:r>
          </w:p>
        </w:tc>
        <w:tc>
          <w:tcPr>
            <w:tcW w:w="2835" w:type="dxa"/>
          </w:tcPr>
          <w:p w:rsidR="00C85591" w:rsidRPr="00A4191F" w:rsidRDefault="00C85591" w:rsidP="00C85591">
            <w:pPr>
              <w:pStyle w:val="ae"/>
              <w:tabs>
                <w:tab w:val="left" w:pos="851"/>
              </w:tabs>
              <w:ind w:left="0" w:firstLine="709"/>
              <w:jc w:val="both"/>
              <w:rPr>
                <w:rFonts w:ascii="Times New Roman" w:hAnsi="Times New Roman"/>
                <w:sz w:val="24"/>
                <w:szCs w:val="24"/>
              </w:rPr>
            </w:pPr>
            <w:r w:rsidRPr="00A4191F">
              <w:rPr>
                <w:rFonts w:ascii="Times New Roman" w:hAnsi="Times New Roman"/>
                <w:sz w:val="24"/>
                <w:szCs w:val="24"/>
              </w:rPr>
              <w:t>Мастера Писаревского с/</w:t>
            </w:r>
            <w:proofErr w:type="gramStart"/>
            <w:r w:rsidRPr="00A4191F">
              <w:rPr>
                <w:rFonts w:ascii="Times New Roman" w:hAnsi="Times New Roman"/>
                <w:sz w:val="24"/>
                <w:szCs w:val="24"/>
              </w:rPr>
              <w:t>п</w:t>
            </w:r>
            <w:proofErr w:type="gramEnd"/>
            <w:r w:rsidRPr="00A4191F">
              <w:rPr>
                <w:rFonts w:ascii="Times New Roman" w:hAnsi="Times New Roman"/>
                <w:sz w:val="24"/>
                <w:szCs w:val="24"/>
              </w:rPr>
              <w:t xml:space="preserve">, </w:t>
            </w:r>
          </w:p>
        </w:tc>
        <w:tc>
          <w:tcPr>
            <w:tcW w:w="2126" w:type="dxa"/>
          </w:tcPr>
          <w:p w:rsidR="00C85591" w:rsidRPr="00A4191F" w:rsidRDefault="00C85591" w:rsidP="00C85591">
            <w:pPr>
              <w:pStyle w:val="ae"/>
              <w:tabs>
                <w:tab w:val="left" w:pos="851"/>
              </w:tabs>
              <w:ind w:left="0" w:firstLine="709"/>
              <w:jc w:val="both"/>
              <w:rPr>
                <w:rFonts w:ascii="Times New Roman" w:hAnsi="Times New Roman"/>
                <w:sz w:val="24"/>
                <w:szCs w:val="24"/>
              </w:rPr>
            </w:pPr>
            <w:r w:rsidRPr="00A4191F">
              <w:rPr>
                <w:rFonts w:ascii="Times New Roman" w:hAnsi="Times New Roman"/>
                <w:sz w:val="24"/>
                <w:szCs w:val="24"/>
              </w:rPr>
              <w:t>Дипломы за участие, диплом 2 степени</w:t>
            </w:r>
          </w:p>
        </w:tc>
      </w:tr>
      <w:tr w:rsidR="00C85591" w:rsidRPr="006F7316" w:rsidTr="00EC1AAA">
        <w:tc>
          <w:tcPr>
            <w:tcW w:w="2835" w:type="dxa"/>
          </w:tcPr>
          <w:p w:rsidR="00C85591" w:rsidRPr="00A4191F" w:rsidRDefault="00C85591" w:rsidP="00C85591">
            <w:pPr>
              <w:pStyle w:val="ae"/>
              <w:tabs>
                <w:tab w:val="left" w:pos="851"/>
              </w:tabs>
              <w:ind w:left="0" w:firstLine="709"/>
              <w:jc w:val="both"/>
              <w:rPr>
                <w:rFonts w:ascii="Times New Roman" w:hAnsi="Times New Roman"/>
                <w:sz w:val="24"/>
                <w:szCs w:val="24"/>
              </w:rPr>
            </w:pPr>
            <w:r w:rsidRPr="00A4191F">
              <w:rPr>
                <w:rFonts w:ascii="Times New Roman" w:hAnsi="Times New Roman"/>
                <w:sz w:val="24"/>
                <w:szCs w:val="24"/>
              </w:rPr>
              <w:t>Зональный этап областного конкурса «Молодость – великий чародей»</w:t>
            </w:r>
          </w:p>
        </w:tc>
        <w:tc>
          <w:tcPr>
            <w:tcW w:w="1843" w:type="dxa"/>
          </w:tcPr>
          <w:p w:rsidR="00C85591" w:rsidRPr="00A4191F" w:rsidRDefault="00C85591" w:rsidP="00C85591">
            <w:pPr>
              <w:pStyle w:val="ae"/>
              <w:tabs>
                <w:tab w:val="left" w:pos="851"/>
              </w:tabs>
              <w:ind w:left="0" w:firstLine="709"/>
              <w:jc w:val="both"/>
              <w:rPr>
                <w:rFonts w:ascii="Times New Roman" w:hAnsi="Times New Roman"/>
                <w:sz w:val="24"/>
                <w:szCs w:val="24"/>
              </w:rPr>
            </w:pPr>
            <w:r w:rsidRPr="00A4191F">
              <w:rPr>
                <w:rFonts w:ascii="Times New Roman" w:hAnsi="Times New Roman"/>
                <w:sz w:val="24"/>
                <w:szCs w:val="24"/>
              </w:rPr>
              <w:t>г. Черемхово</w:t>
            </w:r>
          </w:p>
        </w:tc>
        <w:tc>
          <w:tcPr>
            <w:tcW w:w="2835" w:type="dxa"/>
          </w:tcPr>
          <w:p w:rsidR="00C85591" w:rsidRPr="00A4191F" w:rsidRDefault="00C85591" w:rsidP="00C85591">
            <w:pPr>
              <w:pStyle w:val="ae"/>
              <w:tabs>
                <w:tab w:val="left" w:pos="851"/>
              </w:tabs>
              <w:ind w:left="0" w:firstLine="709"/>
              <w:jc w:val="both"/>
              <w:rPr>
                <w:rFonts w:ascii="Times New Roman" w:hAnsi="Times New Roman"/>
                <w:sz w:val="24"/>
                <w:szCs w:val="24"/>
              </w:rPr>
            </w:pPr>
            <w:proofErr w:type="spellStart"/>
            <w:r w:rsidRPr="00A4191F">
              <w:rPr>
                <w:rFonts w:ascii="Times New Roman" w:hAnsi="Times New Roman"/>
                <w:sz w:val="24"/>
                <w:szCs w:val="24"/>
              </w:rPr>
              <w:t>Баканова</w:t>
            </w:r>
            <w:proofErr w:type="spellEnd"/>
            <w:r w:rsidRPr="00A4191F">
              <w:rPr>
                <w:rFonts w:ascii="Times New Roman" w:hAnsi="Times New Roman"/>
                <w:sz w:val="24"/>
                <w:szCs w:val="24"/>
              </w:rPr>
              <w:t xml:space="preserve"> Т., КДЦ с. Бурхун</w:t>
            </w:r>
          </w:p>
        </w:tc>
        <w:tc>
          <w:tcPr>
            <w:tcW w:w="2126" w:type="dxa"/>
          </w:tcPr>
          <w:p w:rsidR="00C85591" w:rsidRPr="00A4191F" w:rsidRDefault="00C85591" w:rsidP="00C85591">
            <w:pPr>
              <w:pStyle w:val="ae"/>
              <w:tabs>
                <w:tab w:val="left" w:pos="851"/>
              </w:tabs>
              <w:ind w:left="0" w:firstLine="709"/>
              <w:jc w:val="both"/>
              <w:rPr>
                <w:rFonts w:ascii="Times New Roman" w:hAnsi="Times New Roman"/>
                <w:sz w:val="24"/>
                <w:szCs w:val="24"/>
              </w:rPr>
            </w:pPr>
            <w:r w:rsidRPr="00A4191F">
              <w:rPr>
                <w:rFonts w:ascii="Times New Roman" w:hAnsi="Times New Roman"/>
                <w:sz w:val="24"/>
                <w:szCs w:val="24"/>
              </w:rPr>
              <w:t>Диплом 3 степени</w:t>
            </w:r>
          </w:p>
        </w:tc>
      </w:tr>
      <w:tr w:rsidR="00C85591" w:rsidRPr="006F7316" w:rsidTr="00EC1AAA">
        <w:tc>
          <w:tcPr>
            <w:tcW w:w="2835" w:type="dxa"/>
          </w:tcPr>
          <w:p w:rsidR="00C85591" w:rsidRPr="00A4191F" w:rsidRDefault="00C85591" w:rsidP="00C85591">
            <w:pPr>
              <w:pStyle w:val="ae"/>
              <w:tabs>
                <w:tab w:val="left" w:pos="851"/>
              </w:tabs>
              <w:ind w:left="0" w:firstLine="709"/>
              <w:jc w:val="both"/>
              <w:rPr>
                <w:rFonts w:ascii="Times New Roman" w:hAnsi="Times New Roman"/>
                <w:sz w:val="24"/>
                <w:szCs w:val="24"/>
              </w:rPr>
            </w:pPr>
            <w:r>
              <w:rPr>
                <w:rFonts w:ascii="Times New Roman" w:hAnsi="Times New Roman"/>
                <w:sz w:val="24"/>
                <w:szCs w:val="24"/>
              </w:rPr>
              <w:t>Областной фестиваль национальных культур «Байкал. Сибирь. Иркутск»</w:t>
            </w:r>
          </w:p>
        </w:tc>
        <w:tc>
          <w:tcPr>
            <w:tcW w:w="1843" w:type="dxa"/>
          </w:tcPr>
          <w:p w:rsidR="00C85591" w:rsidRPr="00A4191F" w:rsidRDefault="00C85591" w:rsidP="00C85591">
            <w:pPr>
              <w:pStyle w:val="ae"/>
              <w:tabs>
                <w:tab w:val="left" w:pos="851"/>
              </w:tabs>
              <w:ind w:left="0" w:firstLine="709"/>
              <w:jc w:val="both"/>
              <w:rPr>
                <w:rFonts w:ascii="Times New Roman" w:hAnsi="Times New Roman"/>
                <w:sz w:val="24"/>
                <w:szCs w:val="24"/>
              </w:rPr>
            </w:pPr>
            <w:r>
              <w:rPr>
                <w:rFonts w:ascii="Times New Roman" w:hAnsi="Times New Roman"/>
                <w:sz w:val="24"/>
                <w:szCs w:val="24"/>
              </w:rPr>
              <w:t>г. Иркутск</w:t>
            </w:r>
          </w:p>
        </w:tc>
        <w:tc>
          <w:tcPr>
            <w:tcW w:w="2835" w:type="dxa"/>
          </w:tcPr>
          <w:p w:rsidR="00C85591" w:rsidRDefault="00C85591" w:rsidP="00C85591">
            <w:pPr>
              <w:tabs>
                <w:tab w:val="left" w:pos="851"/>
              </w:tabs>
              <w:ind w:firstLine="709"/>
              <w:contextualSpacing/>
              <w:jc w:val="both"/>
            </w:pPr>
            <w:r w:rsidRPr="006F7316">
              <w:rPr>
                <w:sz w:val="24"/>
                <w:szCs w:val="24"/>
              </w:rPr>
              <w:t>Народный фольклорный ансамбль «Сибирская славица»</w:t>
            </w:r>
            <w:r>
              <w:t xml:space="preserve"> </w:t>
            </w:r>
          </w:p>
          <w:p w:rsidR="00C85591" w:rsidRPr="00A4191F" w:rsidRDefault="00C85591" w:rsidP="00C85591">
            <w:pPr>
              <w:pStyle w:val="ae"/>
              <w:tabs>
                <w:tab w:val="left" w:pos="851"/>
              </w:tabs>
              <w:ind w:left="0" w:firstLine="709"/>
              <w:jc w:val="both"/>
              <w:rPr>
                <w:rFonts w:ascii="Times New Roman" w:hAnsi="Times New Roman"/>
                <w:sz w:val="24"/>
                <w:szCs w:val="24"/>
              </w:rPr>
            </w:pPr>
            <w:r w:rsidRPr="001C3EEF">
              <w:rPr>
                <w:rFonts w:ascii="Times New Roman" w:hAnsi="Times New Roman"/>
                <w:sz w:val="24"/>
                <w:szCs w:val="24"/>
              </w:rPr>
              <w:t>МКУК МДК «Прометей»</w:t>
            </w:r>
          </w:p>
        </w:tc>
        <w:tc>
          <w:tcPr>
            <w:tcW w:w="2126" w:type="dxa"/>
          </w:tcPr>
          <w:p w:rsidR="00C85591" w:rsidRPr="00A4191F" w:rsidRDefault="00C85591" w:rsidP="00C85591">
            <w:pPr>
              <w:pStyle w:val="ae"/>
              <w:tabs>
                <w:tab w:val="left" w:pos="851"/>
              </w:tabs>
              <w:ind w:left="0" w:firstLine="709"/>
              <w:jc w:val="both"/>
              <w:rPr>
                <w:rFonts w:ascii="Times New Roman" w:hAnsi="Times New Roman"/>
                <w:sz w:val="24"/>
                <w:szCs w:val="24"/>
              </w:rPr>
            </w:pPr>
            <w:r>
              <w:rPr>
                <w:rFonts w:ascii="Times New Roman" w:hAnsi="Times New Roman"/>
                <w:sz w:val="24"/>
                <w:szCs w:val="24"/>
              </w:rPr>
              <w:t>Диплом за участие</w:t>
            </w:r>
          </w:p>
        </w:tc>
      </w:tr>
    </w:tbl>
    <w:p w:rsidR="00C85591" w:rsidRPr="006F7316" w:rsidRDefault="00C85591" w:rsidP="00C85591">
      <w:pPr>
        <w:tabs>
          <w:tab w:val="left" w:pos="0"/>
          <w:tab w:val="left" w:pos="142"/>
        </w:tabs>
        <w:ind w:firstLine="709"/>
        <w:contextualSpacing/>
        <w:jc w:val="both"/>
        <w:rPr>
          <w:b/>
          <w:sz w:val="28"/>
          <w:szCs w:val="28"/>
        </w:rPr>
      </w:pPr>
    </w:p>
    <w:p w:rsidR="00C85591" w:rsidRPr="00BB4A20" w:rsidRDefault="00C85591" w:rsidP="00C85591">
      <w:pPr>
        <w:pStyle w:val="ae"/>
        <w:spacing w:after="0"/>
        <w:ind w:left="0" w:firstLine="709"/>
        <w:jc w:val="both"/>
        <w:rPr>
          <w:rFonts w:ascii="Times New Roman" w:eastAsia="Calibri" w:hAnsi="Times New Roman"/>
          <w:sz w:val="28"/>
          <w:szCs w:val="28"/>
        </w:rPr>
      </w:pPr>
      <w:r>
        <w:rPr>
          <w:rFonts w:ascii="Times New Roman" w:hAnsi="Times New Roman"/>
          <w:sz w:val="28"/>
          <w:szCs w:val="28"/>
        </w:rPr>
        <w:t>П</w:t>
      </w:r>
      <w:r w:rsidRPr="00731312">
        <w:rPr>
          <w:rFonts w:ascii="Times New Roman" w:hAnsi="Times New Roman"/>
          <w:sz w:val="28"/>
          <w:szCs w:val="28"/>
        </w:rPr>
        <w:t>оказат</w:t>
      </w:r>
      <w:r>
        <w:rPr>
          <w:rFonts w:ascii="Times New Roman" w:hAnsi="Times New Roman"/>
          <w:sz w:val="28"/>
          <w:szCs w:val="28"/>
        </w:rPr>
        <w:t>елем эффективности деятельности  коллектива</w:t>
      </w:r>
      <w:r w:rsidRPr="00731312">
        <w:rPr>
          <w:rFonts w:ascii="Times New Roman" w:hAnsi="Times New Roman"/>
          <w:sz w:val="28"/>
          <w:szCs w:val="28"/>
        </w:rPr>
        <w:t xml:space="preserve"> самодеятельного народного творчества</w:t>
      </w:r>
      <w:r>
        <w:rPr>
          <w:rFonts w:ascii="Times New Roman" w:hAnsi="Times New Roman"/>
          <w:sz w:val="28"/>
          <w:szCs w:val="28"/>
        </w:rPr>
        <w:t xml:space="preserve"> и специалистов в сфере культуры является присвоение почетных званий.</w:t>
      </w:r>
      <w:r w:rsidRPr="00731312">
        <w:rPr>
          <w:rFonts w:ascii="Times New Roman" w:hAnsi="Times New Roman"/>
          <w:sz w:val="28"/>
          <w:szCs w:val="28"/>
        </w:rPr>
        <w:t xml:space="preserve"> </w:t>
      </w:r>
      <w:r w:rsidRPr="006F7316">
        <w:rPr>
          <w:rFonts w:ascii="Times New Roman" w:hAnsi="Times New Roman"/>
          <w:sz w:val="28"/>
          <w:szCs w:val="28"/>
        </w:rPr>
        <w:t xml:space="preserve">Распоряжением министерства культуры и архивов Иркутской области от 01.07.2016 года №156-мр звание «Народный» подтвердили 9 коллективов, представляющих учреждения культуры Тулунского района, </w:t>
      </w:r>
      <w:r>
        <w:rPr>
          <w:rFonts w:ascii="Times New Roman" w:hAnsi="Times New Roman"/>
          <w:sz w:val="28"/>
          <w:szCs w:val="28"/>
        </w:rPr>
        <w:t xml:space="preserve"> присвоено звание</w:t>
      </w:r>
      <w:r w:rsidRPr="006F7316">
        <w:rPr>
          <w:rFonts w:ascii="Times New Roman" w:hAnsi="Times New Roman"/>
          <w:sz w:val="28"/>
          <w:szCs w:val="28"/>
        </w:rPr>
        <w:t xml:space="preserve"> </w:t>
      </w:r>
      <w:r>
        <w:rPr>
          <w:rFonts w:ascii="Times New Roman" w:hAnsi="Times New Roman"/>
          <w:sz w:val="28"/>
          <w:szCs w:val="28"/>
        </w:rPr>
        <w:t xml:space="preserve">«Народный самодеятельный коллектив» </w:t>
      </w:r>
      <w:r w:rsidRPr="006F7316">
        <w:rPr>
          <w:rFonts w:ascii="Times New Roman" w:hAnsi="Times New Roman"/>
          <w:sz w:val="28"/>
          <w:szCs w:val="28"/>
        </w:rPr>
        <w:t>вокальному ансамблю «Сударушка» МКУК «Культурно-досуговый центр</w:t>
      </w:r>
      <w:r>
        <w:rPr>
          <w:rFonts w:ascii="Times New Roman" w:hAnsi="Times New Roman"/>
          <w:sz w:val="28"/>
          <w:szCs w:val="28"/>
        </w:rPr>
        <w:t xml:space="preserve"> с. Азей». На базе МКУК «МДК «Прометей» работает 5 «Народных» коллективов,  в состав которых частично входят сельские  жители, два из них хор «Серебряные россыпи» и ансамбль «Сибирская славица» состоят полностью из жителей сел.  </w:t>
      </w:r>
      <w:r w:rsidRPr="00BB4A20">
        <w:rPr>
          <w:rFonts w:ascii="Times New Roman" w:eastAsia="Calibri" w:hAnsi="Times New Roman"/>
          <w:sz w:val="28"/>
          <w:szCs w:val="28"/>
        </w:rPr>
        <w:t>С 2012 года число коллективов, которым присвоено звание, увеличилось с 6 до 10 (+4 коллектива, 44%).</w:t>
      </w:r>
      <w:r w:rsidRPr="00BB4A20">
        <w:rPr>
          <w:rFonts w:ascii="Times New Roman" w:eastAsia="Calibri" w:hAnsi="Times New Roman"/>
          <w:i/>
          <w:sz w:val="28"/>
          <w:szCs w:val="28"/>
        </w:rPr>
        <w:t xml:space="preserve"> </w:t>
      </w:r>
      <w:r w:rsidRPr="00BB4A20">
        <w:rPr>
          <w:rFonts w:ascii="Times New Roman" w:eastAsia="Calibri" w:hAnsi="Times New Roman"/>
          <w:sz w:val="28"/>
          <w:szCs w:val="28"/>
        </w:rPr>
        <w:t xml:space="preserve">По числу коллективов со званиями «народный» и «образцовый», Тулунский район занимает </w:t>
      </w:r>
      <w:r>
        <w:rPr>
          <w:rFonts w:ascii="Times New Roman" w:eastAsia="Calibri" w:hAnsi="Times New Roman"/>
          <w:sz w:val="28"/>
          <w:szCs w:val="28"/>
        </w:rPr>
        <w:t>7</w:t>
      </w:r>
      <w:r w:rsidRPr="00BB4A20">
        <w:rPr>
          <w:rFonts w:ascii="Times New Roman" w:eastAsia="Calibri" w:hAnsi="Times New Roman"/>
          <w:sz w:val="28"/>
          <w:szCs w:val="28"/>
        </w:rPr>
        <w:t xml:space="preserve"> место в Иркутской области.</w:t>
      </w:r>
    </w:p>
    <w:p w:rsidR="00C85591" w:rsidRDefault="00C85591" w:rsidP="00C85591">
      <w:pPr>
        <w:pStyle w:val="ae"/>
        <w:tabs>
          <w:tab w:val="left" w:pos="0"/>
          <w:tab w:val="left" w:pos="142"/>
        </w:tabs>
        <w:ind w:left="0" w:firstLine="709"/>
        <w:jc w:val="both"/>
        <w:rPr>
          <w:sz w:val="28"/>
          <w:szCs w:val="28"/>
        </w:rPr>
      </w:pPr>
      <w:r w:rsidRPr="00EF00CC">
        <w:rPr>
          <w:rFonts w:ascii="Times New Roman" w:hAnsi="Times New Roman"/>
          <w:sz w:val="28"/>
          <w:szCs w:val="28"/>
        </w:rPr>
        <w:t>В 2016 году мастеру декоративно-прикладного искусства Е. В. Молчановой (МКУК «КДЦ с. Алгатуй») присвоено звание «Народный мастер Иркутской области»</w:t>
      </w:r>
      <w:r>
        <w:rPr>
          <w:rFonts w:ascii="Times New Roman" w:hAnsi="Times New Roman"/>
          <w:sz w:val="28"/>
          <w:szCs w:val="28"/>
        </w:rPr>
        <w:t>.</w:t>
      </w:r>
      <w:r w:rsidRPr="00EF00CC">
        <w:rPr>
          <w:rFonts w:ascii="Times New Roman" w:hAnsi="Times New Roman"/>
          <w:sz w:val="28"/>
          <w:szCs w:val="28"/>
        </w:rPr>
        <w:t xml:space="preserve">  </w:t>
      </w:r>
      <w:r>
        <w:rPr>
          <w:rFonts w:ascii="Times New Roman" w:hAnsi="Times New Roman"/>
          <w:sz w:val="28"/>
          <w:szCs w:val="28"/>
        </w:rPr>
        <w:t>Всего в области 35</w:t>
      </w:r>
      <w:r w:rsidRPr="00BB4A20">
        <w:rPr>
          <w:rFonts w:ascii="Times New Roman" w:hAnsi="Times New Roman"/>
          <w:sz w:val="28"/>
          <w:szCs w:val="28"/>
        </w:rPr>
        <w:t xml:space="preserve"> мастеров имеют почетное звание «Народный мастер Иркутской области», 3 из них - в Тулунском районе. В 2014 году были удостоены звания «Народный масте</w:t>
      </w:r>
      <w:r>
        <w:rPr>
          <w:rFonts w:ascii="Times New Roman" w:hAnsi="Times New Roman"/>
          <w:sz w:val="28"/>
          <w:szCs w:val="28"/>
        </w:rPr>
        <w:t xml:space="preserve">р» Росляков С.  и Росляков В., </w:t>
      </w:r>
      <w:r w:rsidRPr="00BB4A20">
        <w:rPr>
          <w:rFonts w:ascii="Times New Roman" w:hAnsi="Times New Roman"/>
          <w:sz w:val="28"/>
          <w:szCs w:val="28"/>
        </w:rPr>
        <w:t xml:space="preserve"> </w:t>
      </w:r>
      <w:proofErr w:type="gramStart"/>
      <w:r w:rsidRPr="00BB4A20">
        <w:rPr>
          <w:rFonts w:ascii="Times New Roman" w:hAnsi="Times New Roman"/>
          <w:sz w:val="28"/>
          <w:szCs w:val="28"/>
        </w:rPr>
        <w:t>с</w:t>
      </w:r>
      <w:proofErr w:type="gramEnd"/>
      <w:r w:rsidRPr="00BB4A20">
        <w:rPr>
          <w:rFonts w:ascii="Times New Roman" w:hAnsi="Times New Roman"/>
          <w:sz w:val="28"/>
          <w:szCs w:val="28"/>
        </w:rPr>
        <w:t xml:space="preserve">. Котик. В 2013 году студии декоративно - прикладного </w:t>
      </w:r>
      <w:r w:rsidRPr="00BB4A20">
        <w:rPr>
          <w:rFonts w:ascii="Times New Roman" w:hAnsi="Times New Roman"/>
          <w:sz w:val="28"/>
          <w:szCs w:val="28"/>
        </w:rPr>
        <w:lastRenderedPageBreak/>
        <w:t xml:space="preserve">искусства «Лад» МКУК «Центр ремесел </w:t>
      </w:r>
      <w:proofErr w:type="gramStart"/>
      <w:r w:rsidRPr="00BB4A20">
        <w:rPr>
          <w:rFonts w:ascii="Times New Roman" w:hAnsi="Times New Roman"/>
          <w:sz w:val="28"/>
          <w:szCs w:val="28"/>
        </w:rPr>
        <w:t>с</w:t>
      </w:r>
      <w:proofErr w:type="gramEnd"/>
      <w:r w:rsidRPr="00BB4A20">
        <w:rPr>
          <w:rFonts w:ascii="Times New Roman" w:hAnsi="Times New Roman"/>
          <w:sz w:val="28"/>
          <w:szCs w:val="28"/>
        </w:rPr>
        <w:t xml:space="preserve">. </w:t>
      </w:r>
      <w:proofErr w:type="gramStart"/>
      <w:r w:rsidRPr="00BB4A20">
        <w:rPr>
          <w:rFonts w:ascii="Times New Roman" w:hAnsi="Times New Roman"/>
          <w:sz w:val="28"/>
          <w:szCs w:val="28"/>
        </w:rPr>
        <w:t>Гуран</w:t>
      </w:r>
      <w:proofErr w:type="gramEnd"/>
      <w:r w:rsidRPr="00BB4A20">
        <w:rPr>
          <w:rFonts w:ascii="Times New Roman" w:hAnsi="Times New Roman"/>
          <w:sz w:val="28"/>
          <w:szCs w:val="28"/>
        </w:rPr>
        <w:t>» было присвоено звание «Народная студия ДПИ».</w:t>
      </w:r>
      <w:r w:rsidRPr="000B1210">
        <w:rPr>
          <w:sz w:val="28"/>
          <w:szCs w:val="28"/>
        </w:rPr>
        <w:t xml:space="preserve"> </w:t>
      </w:r>
    </w:p>
    <w:p w:rsidR="00C85591" w:rsidRPr="00A225B8" w:rsidRDefault="00C85591" w:rsidP="00C85591">
      <w:pPr>
        <w:pStyle w:val="ae"/>
        <w:tabs>
          <w:tab w:val="left" w:pos="0"/>
          <w:tab w:val="left" w:pos="142"/>
        </w:tabs>
        <w:ind w:left="0" w:firstLine="709"/>
        <w:jc w:val="both"/>
        <w:rPr>
          <w:rFonts w:ascii="Times New Roman" w:hAnsi="Times New Roman"/>
          <w:sz w:val="28"/>
          <w:szCs w:val="28"/>
        </w:rPr>
      </w:pPr>
      <w:r>
        <w:rPr>
          <w:rFonts w:ascii="Times New Roman" w:hAnsi="Times New Roman"/>
          <w:sz w:val="28"/>
          <w:szCs w:val="28"/>
        </w:rPr>
        <w:t xml:space="preserve">В 2016году Лауреатом </w:t>
      </w:r>
      <w:r w:rsidRPr="00EF00CC">
        <w:rPr>
          <w:rFonts w:ascii="Times New Roman" w:hAnsi="Times New Roman"/>
          <w:sz w:val="28"/>
          <w:szCs w:val="28"/>
        </w:rPr>
        <w:t xml:space="preserve">3 степени </w:t>
      </w:r>
      <w:r>
        <w:rPr>
          <w:rFonts w:ascii="Times New Roman" w:hAnsi="Times New Roman"/>
          <w:sz w:val="28"/>
          <w:szCs w:val="28"/>
        </w:rPr>
        <w:t>Областного</w:t>
      </w:r>
      <w:r w:rsidRPr="00EF00CC">
        <w:rPr>
          <w:rFonts w:ascii="Times New Roman" w:hAnsi="Times New Roman"/>
          <w:sz w:val="28"/>
          <w:szCs w:val="28"/>
        </w:rPr>
        <w:t xml:space="preserve"> конкурс</w:t>
      </w:r>
      <w:r>
        <w:rPr>
          <w:rFonts w:ascii="Times New Roman" w:hAnsi="Times New Roman"/>
          <w:sz w:val="28"/>
          <w:szCs w:val="28"/>
        </w:rPr>
        <w:t>а</w:t>
      </w:r>
      <w:r w:rsidRPr="00EF00CC">
        <w:rPr>
          <w:rFonts w:ascii="Times New Roman" w:hAnsi="Times New Roman"/>
          <w:sz w:val="28"/>
          <w:szCs w:val="28"/>
        </w:rPr>
        <w:t xml:space="preserve"> профессионального мастерства «Лучший клубный работник»</w:t>
      </w:r>
      <w:r>
        <w:rPr>
          <w:rFonts w:ascii="Times New Roman" w:hAnsi="Times New Roman"/>
          <w:sz w:val="28"/>
          <w:szCs w:val="28"/>
        </w:rPr>
        <w:t xml:space="preserve"> стала </w:t>
      </w:r>
      <w:r w:rsidRPr="00EF00CC">
        <w:rPr>
          <w:rFonts w:ascii="Times New Roman" w:hAnsi="Times New Roman"/>
          <w:sz w:val="28"/>
          <w:szCs w:val="28"/>
        </w:rPr>
        <w:t>Казакевич Н. В., директор МКУК «Культурно-досуговый центр д. Афанасьева»</w:t>
      </w:r>
      <w:r>
        <w:rPr>
          <w:rFonts w:ascii="Times New Roman" w:hAnsi="Times New Roman"/>
          <w:sz w:val="28"/>
          <w:szCs w:val="28"/>
        </w:rPr>
        <w:t xml:space="preserve">.  В областном конкурсе молодых специалистов сферы культуры «Молодость – великий чародей» </w:t>
      </w:r>
      <w:proofErr w:type="spellStart"/>
      <w:r w:rsidRPr="00A225B8">
        <w:rPr>
          <w:rFonts w:ascii="Times New Roman" w:hAnsi="Times New Roman"/>
          <w:sz w:val="28"/>
          <w:szCs w:val="28"/>
        </w:rPr>
        <w:t>Баканова</w:t>
      </w:r>
      <w:proofErr w:type="spellEnd"/>
      <w:r w:rsidRPr="00A225B8">
        <w:rPr>
          <w:rFonts w:ascii="Times New Roman" w:hAnsi="Times New Roman"/>
          <w:sz w:val="28"/>
          <w:szCs w:val="28"/>
        </w:rPr>
        <w:t xml:space="preserve"> Татьяна, режиссер массовых представлений МКУК «Культурно-досуговый центр с. Бурхун» заняла 3 место.</w:t>
      </w:r>
    </w:p>
    <w:p w:rsidR="00C85591" w:rsidRPr="00DF715F" w:rsidRDefault="00C85591" w:rsidP="00C85591">
      <w:pPr>
        <w:pStyle w:val="ae"/>
        <w:tabs>
          <w:tab w:val="left" w:pos="0"/>
          <w:tab w:val="left" w:pos="142"/>
        </w:tabs>
        <w:ind w:left="0" w:firstLine="709"/>
        <w:jc w:val="both"/>
        <w:rPr>
          <w:rFonts w:ascii="Times New Roman" w:hAnsi="Times New Roman"/>
          <w:color w:val="FF0000"/>
          <w:sz w:val="28"/>
          <w:szCs w:val="28"/>
        </w:rPr>
      </w:pPr>
      <w:proofErr w:type="gramStart"/>
      <w:r w:rsidRPr="00752459">
        <w:rPr>
          <w:rFonts w:ascii="Times New Roman" w:hAnsi="Times New Roman"/>
          <w:sz w:val="28"/>
          <w:szCs w:val="28"/>
        </w:rPr>
        <w:t xml:space="preserve">В 2015 году  за победу в конкурсе </w:t>
      </w:r>
      <w:r w:rsidRPr="00752459">
        <w:rPr>
          <w:rFonts w:ascii="Times New Roman" w:hAnsi="Times New Roman"/>
          <w:sz w:val="28"/>
          <w:szCs w:val="28"/>
        </w:rPr>
        <w:tab/>
        <w:t xml:space="preserve"> на оказание Государственной поддержки (грант) комплексного развития региональных и муниципальных учреждений культуры 100,0 тысяч рублей получила библиотека села Икей и  государственную поддержку лучших работников муниципальных учреждений культуры</w:t>
      </w:r>
      <w:r>
        <w:rPr>
          <w:rFonts w:ascii="Times New Roman" w:hAnsi="Times New Roman"/>
          <w:sz w:val="28"/>
          <w:szCs w:val="28"/>
        </w:rPr>
        <w:t>,</w:t>
      </w:r>
      <w:r w:rsidRPr="00752459">
        <w:rPr>
          <w:rFonts w:ascii="Times New Roman" w:hAnsi="Times New Roman"/>
          <w:sz w:val="28"/>
          <w:szCs w:val="28"/>
        </w:rPr>
        <w:t xml:space="preserve"> находящихся на территории сельских поселений в размере 100,0 тыс.руб.  получила директор МКУК «Культурно-досуговый центр с. Азей» Кухта Е.В.</w:t>
      </w:r>
      <w:r>
        <w:rPr>
          <w:rFonts w:ascii="Times New Roman" w:hAnsi="Times New Roman"/>
          <w:sz w:val="28"/>
          <w:szCs w:val="28"/>
        </w:rPr>
        <w:t xml:space="preserve"> </w:t>
      </w:r>
      <w:proofErr w:type="gramEnd"/>
    </w:p>
    <w:p w:rsidR="00C85591" w:rsidRPr="0023699A" w:rsidRDefault="00C85591" w:rsidP="00C85591">
      <w:pPr>
        <w:pStyle w:val="ae"/>
        <w:ind w:left="0" w:firstLine="709"/>
        <w:jc w:val="both"/>
        <w:rPr>
          <w:rFonts w:ascii="Times New Roman" w:hAnsi="Times New Roman"/>
          <w:sz w:val="28"/>
          <w:szCs w:val="28"/>
        </w:rPr>
      </w:pPr>
      <w:r w:rsidRPr="0023699A">
        <w:rPr>
          <w:rFonts w:ascii="Times New Roman" w:hAnsi="Times New Roman"/>
          <w:sz w:val="28"/>
          <w:szCs w:val="28"/>
        </w:rPr>
        <w:t xml:space="preserve">По итогам </w:t>
      </w:r>
      <w:proofErr w:type="gramStart"/>
      <w:r w:rsidRPr="0023699A">
        <w:rPr>
          <w:rFonts w:ascii="Times New Roman" w:hAnsi="Times New Roman"/>
          <w:sz w:val="28"/>
          <w:szCs w:val="28"/>
        </w:rPr>
        <w:t>оценки эффективности деятельности органов местного самоуправления</w:t>
      </w:r>
      <w:proofErr w:type="gramEnd"/>
      <w:r w:rsidRPr="0023699A">
        <w:rPr>
          <w:rFonts w:ascii="Times New Roman" w:hAnsi="Times New Roman"/>
          <w:sz w:val="28"/>
          <w:szCs w:val="28"/>
        </w:rPr>
        <w:t xml:space="preserve"> Иркутской области сфера культуры, спорта, молодежной политики МО «Тулунский район»</w:t>
      </w:r>
      <w:r>
        <w:rPr>
          <w:rFonts w:ascii="Times New Roman" w:hAnsi="Times New Roman"/>
          <w:sz w:val="28"/>
          <w:szCs w:val="28"/>
        </w:rPr>
        <w:t xml:space="preserve"> занимает</w:t>
      </w:r>
      <w:r w:rsidRPr="0023699A">
        <w:rPr>
          <w:rFonts w:ascii="Times New Roman" w:hAnsi="Times New Roman"/>
          <w:sz w:val="28"/>
          <w:szCs w:val="28"/>
        </w:rPr>
        <w:t xml:space="preserve"> лидирующ</w:t>
      </w:r>
      <w:r>
        <w:rPr>
          <w:rFonts w:ascii="Times New Roman" w:hAnsi="Times New Roman"/>
          <w:sz w:val="28"/>
          <w:szCs w:val="28"/>
        </w:rPr>
        <w:t>ие</w:t>
      </w:r>
      <w:r w:rsidRPr="0023699A">
        <w:rPr>
          <w:rFonts w:ascii="Times New Roman" w:hAnsi="Times New Roman"/>
          <w:sz w:val="28"/>
          <w:szCs w:val="28"/>
        </w:rPr>
        <w:t xml:space="preserve"> позиции. Уровень фактической обеспеченности учреждениями культуры (клубного типа и библиотеками) в Тулунском районе составляет 100%, присвоен 1 ранг, доля </w:t>
      </w:r>
      <w:proofErr w:type="gramStart"/>
      <w:r w:rsidRPr="0023699A">
        <w:rPr>
          <w:rFonts w:ascii="Times New Roman" w:hAnsi="Times New Roman"/>
          <w:sz w:val="28"/>
          <w:szCs w:val="28"/>
        </w:rPr>
        <w:t>населения, систематически занимающегося физической культурой и спортом составила</w:t>
      </w:r>
      <w:proofErr w:type="gramEnd"/>
      <w:r w:rsidRPr="0023699A">
        <w:rPr>
          <w:rFonts w:ascii="Times New Roman" w:hAnsi="Times New Roman"/>
          <w:sz w:val="28"/>
          <w:szCs w:val="28"/>
        </w:rPr>
        <w:t xml:space="preserve"> 21,2% - 3 ранг по Иркутской области, рейтинг работы органа по работе с молодежью МО «Тулунский район» - 3 в Иркутской области.</w:t>
      </w:r>
    </w:p>
    <w:p w:rsidR="00C85591" w:rsidRDefault="00C85591" w:rsidP="00C85591">
      <w:pPr>
        <w:pStyle w:val="ae"/>
        <w:ind w:left="0" w:firstLine="709"/>
        <w:jc w:val="both"/>
        <w:rPr>
          <w:rFonts w:ascii="Times New Roman" w:hAnsi="Times New Roman"/>
          <w:sz w:val="28"/>
          <w:szCs w:val="28"/>
        </w:rPr>
      </w:pPr>
      <w:r>
        <w:rPr>
          <w:rFonts w:ascii="Times New Roman" w:hAnsi="Times New Roman"/>
          <w:sz w:val="28"/>
          <w:szCs w:val="28"/>
        </w:rPr>
        <w:t xml:space="preserve"> Сохранение единого социокультурного пространства на территории района. В соответствии с </w:t>
      </w:r>
      <w:r w:rsidRPr="00425E44">
        <w:rPr>
          <w:rFonts w:ascii="Times New Roman" w:eastAsia="Calibri" w:hAnsi="Times New Roman"/>
          <w:sz w:val="28"/>
          <w:szCs w:val="28"/>
        </w:rPr>
        <w:t>Федеральным законом от 06.10.2003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полномочия по оказанию культурно-досуговых услуг населению в 2010 году были переданы на уровень сельских поселений. Целенаправленная политика администрации района позволяет сохранить единое социокультурное пространство  на территории района. Деятельность учреждений культуры осуществляется в соответствии с соглашениями, заключенными между органами местного самоуправления сельских поселений и органом управления культурой района. </w:t>
      </w:r>
    </w:p>
    <w:p w:rsidR="00C85591" w:rsidRDefault="00C85591" w:rsidP="00C85591">
      <w:pPr>
        <w:pStyle w:val="ae"/>
        <w:ind w:left="0" w:firstLine="709"/>
        <w:jc w:val="both"/>
        <w:rPr>
          <w:rFonts w:ascii="Times New Roman" w:hAnsi="Times New Roman"/>
          <w:sz w:val="28"/>
          <w:szCs w:val="28"/>
        </w:rPr>
      </w:pPr>
      <w:r>
        <w:rPr>
          <w:rFonts w:ascii="Times New Roman" w:hAnsi="Times New Roman"/>
          <w:sz w:val="28"/>
          <w:szCs w:val="28"/>
        </w:rPr>
        <w:t>Этот фактор считаем положительным, способствующим развитию сферы, внутреннему и внешнему взаимодействию  учреждений культуры. Внутреннее взаимодействие учреждений культуры способствует развитию учреждений, повышению профессионального уровня работников и сферы в целом. Внешнее взаимодействие -  целенаправленному развитию</w:t>
      </w:r>
      <w:r w:rsidRPr="00D27B24">
        <w:rPr>
          <w:rFonts w:ascii="Times New Roman" w:hAnsi="Times New Roman"/>
          <w:sz w:val="28"/>
          <w:szCs w:val="28"/>
        </w:rPr>
        <w:t xml:space="preserve"> </w:t>
      </w:r>
      <w:r>
        <w:rPr>
          <w:rFonts w:ascii="Times New Roman" w:hAnsi="Times New Roman"/>
          <w:sz w:val="28"/>
          <w:szCs w:val="28"/>
        </w:rPr>
        <w:t xml:space="preserve"> и укреплению</w:t>
      </w:r>
      <w:r w:rsidRPr="00D27B24">
        <w:rPr>
          <w:rFonts w:ascii="Times New Roman" w:hAnsi="Times New Roman"/>
          <w:sz w:val="28"/>
          <w:szCs w:val="28"/>
        </w:rPr>
        <w:t xml:space="preserve"> партнерских отношений между представителями различных с</w:t>
      </w:r>
      <w:r>
        <w:rPr>
          <w:rFonts w:ascii="Times New Roman" w:hAnsi="Times New Roman"/>
          <w:sz w:val="28"/>
          <w:szCs w:val="28"/>
        </w:rPr>
        <w:t xml:space="preserve">екторов общественной жизни. Это единственно верная политика позволяет </w:t>
      </w:r>
      <w:r>
        <w:rPr>
          <w:rFonts w:ascii="Times New Roman" w:hAnsi="Times New Roman"/>
          <w:sz w:val="28"/>
          <w:szCs w:val="28"/>
        </w:rPr>
        <w:lastRenderedPageBreak/>
        <w:t xml:space="preserve">формировать  стратегию   развития культуры на территории района. </w:t>
      </w:r>
      <w:proofErr w:type="gramStart"/>
      <w:r>
        <w:rPr>
          <w:rFonts w:ascii="Times New Roman" w:hAnsi="Times New Roman"/>
          <w:sz w:val="28"/>
          <w:szCs w:val="28"/>
        </w:rPr>
        <w:t>Учреждения культуры активно взаимодействуют с учрежденьями образования, здравоохранения, Комиссией по делам несовершеннолетних и защиты их прав, Военным комиссариатом,  общественными организациями (Совет ветеранов, Совет отцов, Совет матерей, Союз сельских женщин, Детский фонд), отделением политической  партии «Единая Россия», различными слоями населения, отдавая приоритет социально незащищенным жителям района (инвалиды, пенсионеры, многодетные семьи, дети).</w:t>
      </w:r>
      <w:proofErr w:type="gramEnd"/>
      <w:r>
        <w:rPr>
          <w:rFonts w:ascii="Times New Roman" w:hAnsi="Times New Roman"/>
          <w:sz w:val="28"/>
          <w:szCs w:val="28"/>
        </w:rPr>
        <w:t xml:space="preserve"> Сегодня можно с уверенностью сказать,  что учреждения культуры,  несомненно, являются центром формирования социальной политики на территории района. </w:t>
      </w:r>
    </w:p>
    <w:p w:rsidR="007E337E" w:rsidRPr="00C85591" w:rsidRDefault="00C85591" w:rsidP="00C85591">
      <w:pPr>
        <w:pStyle w:val="ae"/>
        <w:tabs>
          <w:tab w:val="left" w:pos="0"/>
          <w:tab w:val="left" w:pos="142"/>
        </w:tabs>
        <w:spacing w:after="0"/>
        <w:ind w:left="0" w:firstLine="709"/>
        <w:jc w:val="both"/>
        <w:rPr>
          <w:rFonts w:ascii="Times New Roman" w:hAnsi="Times New Roman"/>
          <w:sz w:val="28"/>
        </w:rPr>
      </w:pPr>
      <w:r w:rsidRPr="007E4FCF">
        <w:rPr>
          <w:rFonts w:ascii="Times New Roman" w:hAnsi="Times New Roman"/>
          <w:sz w:val="28"/>
        </w:rPr>
        <w:t>В Тулунском районе созданы условия для раскрытия и развития творческого потенциала жителей. Ведущие творческие коллективы района известны и признаны творческим сообществом в Иркутской области и России. Деятельность организаций культуры и творческих работников играет большую роль в развитии творческих способностей жителей района, в их нравственном, культурном, интеллектуальном развитии.</w:t>
      </w:r>
      <w:r>
        <w:rPr>
          <w:rFonts w:ascii="Times New Roman" w:hAnsi="Times New Roman"/>
          <w:sz w:val="28"/>
        </w:rPr>
        <w:t xml:space="preserve"> </w:t>
      </w:r>
    </w:p>
    <w:p w:rsidR="003F7A06" w:rsidRPr="007E337E" w:rsidRDefault="003F7A06" w:rsidP="003F7A06">
      <w:pPr>
        <w:ind w:firstLine="567"/>
        <w:jc w:val="both"/>
        <w:rPr>
          <w:b/>
          <w:sz w:val="28"/>
          <w:szCs w:val="28"/>
        </w:rPr>
      </w:pPr>
      <w:r w:rsidRPr="007E337E">
        <w:rPr>
          <w:b/>
          <w:sz w:val="28"/>
          <w:szCs w:val="28"/>
        </w:rPr>
        <w:t>Молодежная политика</w:t>
      </w:r>
    </w:p>
    <w:p w:rsidR="003F7A06" w:rsidRPr="007E337E" w:rsidRDefault="003F7A06" w:rsidP="003F7A06">
      <w:pPr>
        <w:pStyle w:val="ac"/>
        <w:ind w:firstLine="567"/>
        <w:jc w:val="both"/>
        <w:rPr>
          <w:rFonts w:ascii="Times New Roman" w:hAnsi="Times New Roman"/>
          <w:sz w:val="28"/>
          <w:szCs w:val="28"/>
        </w:rPr>
      </w:pPr>
      <w:r w:rsidRPr="007E337E">
        <w:rPr>
          <w:rFonts w:ascii="Times New Roman" w:hAnsi="Times New Roman"/>
          <w:sz w:val="28"/>
          <w:szCs w:val="28"/>
        </w:rPr>
        <w:t>На территории Тулунского муниципального  района проживает 7513 молодых граждан в возрасте от 14 до 30 лет, что составляет 26% от общей численности населения района.</w:t>
      </w:r>
    </w:p>
    <w:p w:rsidR="003F7A06" w:rsidRPr="007E337E" w:rsidRDefault="003F7A06" w:rsidP="003F7A06">
      <w:pPr>
        <w:pStyle w:val="ac"/>
        <w:ind w:firstLine="567"/>
        <w:jc w:val="both"/>
        <w:rPr>
          <w:rFonts w:ascii="Times New Roman" w:hAnsi="Times New Roman"/>
          <w:sz w:val="28"/>
          <w:szCs w:val="28"/>
        </w:rPr>
      </w:pPr>
      <w:r w:rsidRPr="007E337E">
        <w:rPr>
          <w:rFonts w:ascii="Times New Roman" w:hAnsi="Times New Roman"/>
          <w:sz w:val="28"/>
          <w:szCs w:val="28"/>
        </w:rPr>
        <w:t xml:space="preserve">Муниципальная молодёжная политика района осуществляется отделом по молодёжной политике и спорту управления по культуре, молодёжной политике и спорту администрации Тулунского муниципального района. Основная деятельность Отдела направлена  на работу по организации и осуществлению мероприятий межпоселенческого характера по работе с детьми и молодежью. </w:t>
      </w:r>
    </w:p>
    <w:p w:rsidR="003F7A06" w:rsidRPr="007E337E" w:rsidRDefault="003F7A06" w:rsidP="003F7A06">
      <w:pPr>
        <w:pStyle w:val="ac"/>
        <w:ind w:firstLine="567"/>
        <w:jc w:val="both"/>
        <w:rPr>
          <w:rFonts w:ascii="Times New Roman" w:hAnsi="Times New Roman"/>
          <w:sz w:val="28"/>
          <w:szCs w:val="28"/>
        </w:rPr>
      </w:pPr>
      <w:r w:rsidRPr="007E337E">
        <w:rPr>
          <w:rFonts w:ascii="Times New Roman" w:hAnsi="Times New Roman"/>
          <w:sz w:val="28"/>
          <w:szCs w:val="28"/>
        </w:rPr>
        <w:t>С этой целью в  районе реализовывалась муниципальная программа «Молодежь Тулунского района на 2015-2017г.г.», направленная на обеспечение правовых, экономических и социальных условий для гражданского становления и социальной самореализации молодежи, активное участие молодежи в решении социальных проблем, в формировании гражданского общества.</w:t>
      </w:r>
    </w:p>
    <w:p w:rsidR="003F7A06" w:rsidRPr="007E337E" w:rsidRDefault="003F7A06" w:rsidP="003F7A06">
      <w:pPr>
        <w:pStyle w:val="ConsPlusNormal"/>
        <w:widowControl/>
        <w:ind w:firstLine="567"/>
        <w:jc w:val="center"/>
        <w:rPr>
          <w:rFonts w:ascii="Times New Roman" w:hAnsi="Times New Roman" w:cs="Times New Roman"/>
          <w:sz w:val="28"/>
          <w:szCs w:val="28"/>
        </w:rPr>
      </w:pPr>
      <w:r w:rsidRPr="007E337E">
        <w:rPr>
          <w:rFonts w:ascii="Times New Roman" w:hAnsi="Times New Roman" w:cs="Times New Roman"/>
          <w:sz w:val="28"/>
          <w:szCs w:val="28"/>
        </w:rPr>
        <w:t>Приоритетными направлениями программы являются:</w:t>
      </w:r>
    </w:p>
    <w:p w:rsidR="003F7A06" w:rsidRPr="007E337E" w:rsidRDefault="003F7A06" w:rsidP="003F7A06">
      <w:pPr>
        <w:pStyle w:val="ConsPlusNormal"/>
        <w:widowControl/>
        <w:numPr>
          <w:ilvl w:val="0"/>
          <w:numId w:val="5"/>
        </w:numPr>
        <w:ind w:left="0" w:firstLine="567"/>
        <w:jc w:val="both"/>
        <w:rPr>
          <w:rFonts w:ascii="Times New Roman" w:hAnsi="Times New Roman" w:cs="Times New Roman"/>
          <w:sz w:val="28"/>
          <w:szCs w:val="28"/>
        </w:rPr>
      </w:pPr>
      <w:r w:rsidRPr="007E337E">
        <w:rPr>
          <w:rFonts w:ascii="Times New Roman" w:hAnsi="Times New Roman" w:cs="Times New Roman"/>
          <w:sz w:val="28"/>
          <w:szCs w:val="28"/>
        </w:rPr>
        <w:t xml:space="preserve">Духовно-нравственное и военно-патриотическое воспитание </w:t>
      </w:r>
    </w:p>
    <w:p w:rsidR="003F7A06" w:rsidRPr="007E337E" w:rsidRDefault="003F7A06" w:rsidP="003F7A06">
      <w:pPr>
        <w:pStyle w:val="ConsPlusNormal"/>
        <w:widowControl/>
        <w:ind w:firstLine="567"/>
        <w:jc w:val="both"/>
        <w:rPr>
          <w:rFonts w:ascii="Times New Roman" w:hAnsi="Times New Roman" w:cs="Times New Roman"/>
          <w:sz w:val="28"/>
          <w:szCs w:val="28"/>
        </w:rPr>
      </w:pPr>
      <w:r w:rsidRPr="007E337E">
        <w:rPr>
          <w:rFonts w:ascii="Times New Roman" w:hAnsi="Times New Roman" w:cs="Times New Roman"/>
          <w:sz w:val="28"/>
          <w:szCs w:val="28"/>
        </w:rPr>
        <w:t>молодежи.</w:t>
      </w:r>
    </w:p>
    <w:p w:rsidR="003F7A06" w:rsidRPr="007E337E" w:rsidRDefault="003F7A06" w:rsidP="003F7A06">
      <w:pPr>
        <w:pStyle w:val="ConsPlusNormal"/>
        <w:widowControl/>
        <w:numPr>
          <w:ilvl w:val="0"/>
          <w:numId w:val="5"/>
        </w:numPr>
        <w:ind w:left="0" w:firstLine="567"/>
        <w:jc w:val="both"/>
        <w:rPr>
          <w:rFonts w:ascii="Times New Roman" w:hAnsi="Times New Roman" w:cs="Times New Roman"/>
          <w:sz w:val="28"/>
          <w:szCs w:val="28"/>
        </w:rPr>
      </w:pPr>
      <w:r w:rsidRPr="007E337E">
        <w:rPr>
          <w:rFonts w:ascii="Times New Roman" w:hAnsi="Times New Roman" w:cs="Times New Roman"/>
          <w:sz w:val="28"/>
          <w:szCs w:val="28"/>
        </w:rPr>
        <w:t>Занятость молодежи и подростков.</w:t>
      </w:r>
    </w:p>
    <w:p w:rsidR="003F7A06" w:rsidRPr="007E337E" w:rsidRDefault="003F7A06" w:rsidP="003F7A06">
      <w:pPr>
        <w:pStyle w:val="ConsPlusNormal"/>
        <w:widowControl/>
        <w:numPr>
          <w:ilvl w:val="0"/>
          <w:numId w:val="5"/>
        </w:numPr>
        <w:ind w:left="0" w:firstLine="567"/>
        <w:jc w:val="both"/>
        <w:rPr>
          <w:rFonts w:ascii="Times New Roman" w:hAnsi="Times New Roman" w:cs="Times New Roman"/>
          <w:sz w:val="28"/>
          <w:szCs w:val="28"/>
        </w:rPr>
      </w:pPr>
      <w:r w:rsidRPr="007E337E">
        <w:rPr>
          <w:rFonts w:ascii="Times New Roman" w:hAnsi="Times New Roman" w:cs="Times New Roman"/>
          <w:sz w:val="28"/>
          <w:szCs w:val="28"/>
        </w:rPr>
        <w:t xml:space="preserve">Поддержка  молодежи с активной жизненной позицией, развитие </w:t>
      </w:r>
    </w:p>
    <w:p w:rsidR="003F7A06" w:rsidRPr="007E337E" w:rsidRDefault="003F7A06" w:rsidP="003F7A06">
      <w:pPr>
        <w:pStyle w:val="ConsPlusNormal"/>
        <w:widowControl/>
        <w:ind w:firstLine="567"/>
        <w:jc w:val="both"/>
        <w:rPr>
          <w:rFonts w:ascii="Times New Roman" w:hAnsi="Times New Roman" w:cs="Times New Roman"/>
          <w:sz w:val="28"/>
          <w:szCs w:val="28"/>
        </w:rPr>
      </w:pPr>
      <w:r w:rsidRPr="007E337E">
        <w:rPr>
          <w:rFonts w:ascii="Times New Roman" w:hAnsi="Times New Roman" w:cs="Times New Roman"/>
          <w:sz w:val="28"/>
          <w:szCs w:val="28"/>
        </w:rPr>
        <w:t>молодежных инициатив.</w:t>
      </w:r>
    </w:p>
    <w:p w:rsidR="003F7A06" w:rsidRPr="007E337E" w:rsidRDefault="003F7A06" w:rsidP="003F7A06">
      <w:pPr>
        <w:pStyle w:val="ConsPlusNormal"/>
        <w:widowControl/>
        <w:numPr>
          <w:ilvl w:val="0"/>
          <w:numId w:val="5"/>
        </w:numPr>
        <w:ind w:left="0" w:firstLine="567"/>
        <w:jc w:val="both"/>
        <w:rPr>
          <w:rFonts w:ascii="Times New Roman" w:hAnsi="Times New Roman" w:cs="Times New Roman"/>
          <w:sz w:val="28"/>
          <w:szCs w:val="28"/>
        </w:rPr>
      </w:pPr>
      <w:r w:rsidRPr="007E337E">
        <w:rPr>
          <w:rFonts w:ascii="Times New Roman" w:hAnsi="Times New Roman" w:cs="Times New Roman"/>
          <w:sz w:val="28"/>
          <w:szCs w:val="28"/>
        </w:rPr>
        <w:t>Развитие молодежного и детского общественного движения.</w:t>
      </w:r>
    </w:p>
    <w:p w:rsidR="003F7A06" w:rsidRPr="007E337E" w:rsidRDefault="003F7A06" w:rsidP="003F7A06">
      <w:pPr>
        <w:pStyle w:val="ConsPlusNormal"/>
        <w:widowControl/>
        <w:ind w:firstLine="567"/>
        <w:jc w:val="both"/>
        <w:rPr>
          <w:rFonts w:ascii="Times New Roman" w:hAnsi="Times New Roman" w:cs="Times New Roman"/>
          <w:sz w:val="28"/>
          <w:szCs w:val="28"/>
        </w:rPr>
      </w:pPr>
      <w:r w:rsidRPr="007E337E">
        <w:rPr>
          <w:rFonts w:ascii="Times New Roman" w:hAnsi="Times New Roman" w:cs="Times New Roman"/>
          <w:sz w:val="28"/>
          <w:szCs w:val="28"/>
        </w:rPr>
        <w:t xml:space="preserve">    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 Традиционные  мероприятия, проводимые в районе, направленные на  повышение престижа </w:t>
      </w:r>
      <w:r w:rsidRPr="007E337E">
        <w:rPr>
          <w:rFonts w:ascii="Times New Roman" w:hAnsi="Times New Roman" w:cs="Times New Roman"/>
          <w:sz w:val="28"/>
          <w:szCs w:val="28"/>
        </w:rPr>
        <w:lastRenderedPageBreak/>
        <w:t>воинской службы в рядах Российской армии, развитие интереса молодёжи к истории нашей страны, увековечение памяти погибших защитников Отечества:  районная  акция «Георгиевская ленточка»,  акция  «Порядок во всем», формирование реестра памятников «Мы помним». Особую роль в этом направлении работы занимает сотрудничество с районным Советом ветеранов войны и труда, областной общественной организации «Дань Памяти», военным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Ежегодно на территории района проводится  осенний  «День призывника», где для призывников отдел молодежной политике и спорта организовывает встречи с ветеранами ВОВ, участниками военных действий в горячих точках (Чечня, Афганистан), ветеранами  разведки и подразделений специального назначения.</w:t>
      </w:r>
    </w:p>
    <w:p w:rsidR="003F7A06" w:rsidRPr="007E337E" w:rsidRDefault="003F7A06" w:rsidP="003F7A06">
      <w:pPr>
        <w:pStyle w:val="ConsPlusNormal"/>
        <w:widowControl/>
        <w:ind w:firstLine="567"/>
        <w:jc w:val="both"/>
        <w:rPr>
          <w:rFonts w:ascii="Times New Roman" w:hAnsi="Times New Roman" w:cs="Times New Roman"/>
          <w:sz w:val="28"/>
          <w:szCs w:val="28"/>
        </w:rPr>
      </w:pPr>
      <w:r w:rsidRPr="007E337E">
        <w:rPr>
          <w:rFonts w:ascii="Times New Roman" w:hAnsi="Times New Roman" w:cs="Times New Roman"/>
          <w:sz w:val="28"/>
          <w:szCs w:val="28"/>
        </w:rPr>
        <w:t>С целью гражданского становление молодых людей и повышения престижа военной службы, формирования навыков необходимых при действиях в чрезвычайных ситуациях и экстремальных условиях  среди учащихся общеобразовательных школ района в 2016 году на базе Алгатуйской СОШ проведена военно-</w:t>
      </w:r>
      <w:r>
        <w:rPr>
          <w:rFonts w:ascii="Times New Roman" w:hAnsi="Times New Roman" w:cs="Times New Roman"/>
          <w:sz w:val="28"/>
          <w:szCs w:val="28"/>
        </w:rPr>
        <w:t xml:space="preserve">патриотическая игра «Зарница», в которой приняло участие </w:t>
      </w:r>
      <w:r w:rsidRPr="007E337E">
        <w:rPr>
          <w:rFonts w:ascii="Times New Roman" w:hAnsi="Times New Roman" w:cs="Times New Roman"/>
          <w:sz w:val="28"/>
          <w:szCs w:val="28"/>
        </w:rPr>
        <w:t>около 200 учащихся из 16  школ района.</w:t>
      </w:r>
    </w:p>
    <w:p w:rsidR="003F7A06" w:rsidRPr="007E337E" w:rsidRDefault="003F7A06" w:rsidP="003F7A06">
      <w:pPr>
        <w:ind w:firstLine="567"/>
        <w:jc w:val="both"/>
        <w:rPr>
          <w:sz w:val="28"/>
          <w:szCs w:val="28"/>
        </w:rPr>
      </w:pPr>
      <w:r w:rsidRPr="007E337E">
        <w:rPr>
          <w:sz w:val="28"/>
          <w:szCs w:val="28"/>
        </w:rPr>
        <w:t>Осмысление молодежью таких понятий, как национальная гордость, патриотизм, историческая память  осуществляется с помощью составления  «Реестра Памяти»,  в который входит информация (очерки, доклады школьников, рефераты)  о ветеранах Великой Отечественной войны.</w:t>
      </w:r>
    </w:p>
    <w:p w:rsidR="003F7A06" w:rsidRPr="007E337E" w:rsidRDefault="003F7A06" w:rsidP="003F7A06">
      <w:pPr>
        <w:pStyle w:val="ConsPlusNormal"/>
        <w:widowControl/>
        <w:ind w:firstLine="567"/>
        <w:jc w:val="both"/>
        <w:rPr>
          <w:rFonts w:ascii="Times New Roman" w:hAnsi="Times New Roman" w:cs="Times New Roman"/>
          <w:b/>
          <w:sz w:val="28"/>
          <w:szCs w:val="28"/>
        </w:rPr>
      </w:pPr>
      <w:r w:rsidRPr="007E337E">
        <w:rPr>
          <w:rFonts w:ascii="Times New Roman" w:hAnsi="Times New Roman" w:cs="Times New Roman"/>
          <w:sz w:val="28"/>
          <w:szCs w:val="28"/>
        </w:rPr>
        <w:t>С целью создания необходимых условий для реализации творческого потенциала молодёжи более 15 лет на территории района  существует и повышает свой профессиональный и творческий уровень самая веселая  и  развлекательная  игра КВН. За 15 лет более трех тысяч  молодых людей выходили на сцену показать свою находчивость и творческие способности.</w:t>
      </w:r>
    </w:p>
    <w:p w:rsidR="003F7A06" w:rsidRPr="007E337E" w:rsidRDefault="003F7A06" w:rsidP="003F7A06">
      <w:pPr>
        <w:pStyle w:val="ConsPlusTitle"/>
        <w:widowControl/>
        <w:ind w:firstLine="567"/>
        <w:jc w:val="both"/>
        <w:rPr>
          <w:rFonts w:ascii="Times New Roman" w:hAnsi="Times New Roman" w:cs="Times New Roman"/>
          <w:b w:val="0"/>
          <w:sz w:val="28"/>
          <w:szCs w:val="28"/>
        </w:rPr>
      </w:pPr>
      <w:r w:rsidRPr="007E337E">
        <w:rPr>
          <w:rFonts w:ascii="Times New Roman" w:hAnsi="Times New Roman" w:cs="Times New Roman"/>
          <w:b w:val="0"/>
          <w:sz w:val="28"/>
          <w:szCs w:val="28"/>
        </w:rPr>
        <w:t>Чемпионами сезона 2016 года  стала команда «Вдо</w:t>
      </w:r>
      <w:proofErr w:type="gramStart"/>
      <w:r w:rsidRPr="007E337E">
        <w:rPr>
          <w:rFonts w:ascii="Times New Roman" w:hAnsi="Times New Roman" w:cs="Times New Roman"/>
          <w:b w:val="0"/>
          <w:sz w:val="28"/>
          <w:szCs w:val="28"/>
        </w:rPr>
        <w:t>х-</w:t>
      </w:r>
      <w:proofErr w:type="gramEnd"/>
      <w:r w:rsidRPr="007E337E">
        <w:rPr>
          <w:rFonts w:ascii="Times New Roman" w:hAnsi="Times New Roman" w:cs="Times New Roman"/>
          <w:b w:val="0"/>
          <w:sz w:val="28"/>
          <w:szCs w:val="28"/>
        </w:rPr>
        <w:t xml:space="preserve"> Выдох» д. Афанасьева. В 2016 году на территории района проходил полуфинал областных игр «КВН на Ангаре», где сборная команда Тулунского района заняла первое место. 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откуда привозит много интересных идей (в 2016 году в лагере отдохнуло – 5 человек).</w:t>
      </w:r>
    </w:p>
    <w:p w:rsidR="003F7A06" w:rsidRPr="007E337E" w:rsidRDefault="003F7A06" w:rsidP="003F7A06">
      <w:pPr>
        <w:ind w:firstLine="567"/>
        <w:jc w:val="both"/>
        <w:rPr>
          <w:sz w:val="28"/>
          <w:szCs w:val="28"/>
        </w:rPr>
      </w:pPr>
      <w:proofErr w:type="spellStart"/>
      <w:r w:rsidRPr="007E337E">
        <w:rPr>
          <w:sz w:val="28"/>
          <w:szCs w:val="28"/>
        </w:rPr>
        <w:t>УКМПиС</w:t>
      </w:r>
      <w:proofErr w:type="spellEnd"/>
      <w:r w:rsidRPr="007E337E">
        <w:rPr>
          <w:sz w:val="28"/>
          <w:szCs w:val="28"/>
        </w:rPr>
        <w:t xml:space="preserve">  с целью оздоровления, занятости детей и подростков района в летний период 2015-2016  годов  были направлены в ВДЦ «Орленок», «Океан»</w:t>
      </w:r>
      <w:proofErr w:type="gramStart"/>
      <w:r w:rsidRPr="007E337E">
        <w:rPr>
          <w:sz w:val="28"/>
          <w:szCs w:val="28"/>
        </w:rPr>
        <w:t xml:space="preserve"> ,</w:t>
      </w:r>
      <w:proofErr w:type="gramEnd"/>
      <w:r w:rsidRPr="007E337E">
        <w:rPr>
          <w:sz w:val="28"/>
          <w:szCs w:val="28"/>
        </w:rPr>
        <w:t xml:space="preserve"> «Артек» - 17  человек. Так же ежегодно Министерство молодежной политике Иркутской области  предоставляет путевки в областные лагеря. В 2015- 2016 годах  подростки побывали в таких лагерях как: </w:t>
      </w:r>
      <w:proofErr w:type="gramStart"/>
      <w:r w:rsidRPr="007E337E">
        <w:rPr>
          <w:sz w:val="28"/>
          <w:szCs w:val="28"/>
        </w:rPr>
        <w:t>«Школа КВН»- 7 человек, лагерь «Содружество»  - 8 человек,  Российский скаут «Летний университет»- 16 человек.</w:t>
      </w:r>
      <w:proofErr w:type="gramEnd"/>
    </w:p>
    <w:p w:rsidR="003F7A06" w:rsidRPr="007E337E" w:rsidRDefault="003F7A06" w:rsidP="003F7A06">
      <w:pPr>
        <w:ind w:firstLine="567"/>
        <w:jc w:val="both"/>
        <w:rPr>
          <w:sz w:val="28"/>
          <w:szCs w:val="28"/>
        </w:rPr>
      </w:pPr>
      <w:r w:rsidRPr="007E337E">
        <w:rPr>
          <w:sz w:val="28"/>
          <w:szCs w:val="28"/>
        </w:rPr>
        <w:t xml:space="preserve"> Наиболее распространенной формой молодежных и детских общественных объединений является общественная организация. На сегодняшний день в Тулунском районе такая организация существует – это молодежная и детская общественная организация «СПЕКТР». Сегодня организация «СПЕКТР» включает в себя 10 филиалов.</w:t>
      </w:r>
    </w:p>
    <w:p w:rsidR="003F7A06" w:rsidRPr="007E337E" w:rsidRDefault="003F7A06" w:rsidP="003F7A06">
      <w:pPr>
        <w:ind w:firstLine="567"/>
        <w:jc w:val="both"/>
        <w:rPr>
          <w:sz w:val="28"/>
          <w:szCs w:val="28"/>
        </w:rPr>
      </w:pPr>
      <w:r w:rsidRPr="007E337E">
        <w:rPr>
          <w:sz w:val="28"/>
          <w:szCs w:val="28"/>
        </w:rPr>
        <w:lastRenderedPageBreak/>
        <w:t xml:space="preserve">Основа  деятельности </w:t>
      </w:r>
      <w:proofErr w:type="spellStart"/>
      <w:r w:rsidRPr="007E337E">
        <w:rPr>
          <w:sz w:val="28"/>
          <w:szCs w:val="28"/>
        </w:rPr>
        <w:t>МиДОО</w:t>
      </w:r>
      <w:proofErr w:type="spellEnd"/>
      <w:r w:rsidRPr="007E337E">
        <w:rPr>
          <w:sz w:val="28"/>
          <w:szCs w:val="28"/>
        </w:rPr>
        <w:t xml:space="preserve"> «СПЕКТР» стала подготовка детей, подростков, молодёжи к достойной жизни в изменившемся обществе, подготовка детей к реальной жизни в обществе и подготовка взрослых к работе с детскими организациями.  Много внимания уделяется работе по профилактике асоциальных явлений. Ежегодно проводятся мероприятия, которые  позволяют развивать навыки бесконфликтного взаимодействия, толерантного общения, коммуникативной культуры и т.д. Ежегодно в феврале месяце на базе МДК «Прометей» проводится слет филиалов молодежной и детской общественной организации Тулунского муниципального района «СПЕКТР».  </w:t>
      </w:r>
    </w:p>
    <w:p w:rsidR="003F7A06" w:rsidRPr="007E337E" w:rsidRDefault="003F7A06" w:rsidP="003F7A06">
      <w:pPr>
        <w:suppressAutoHyphens/>
        <w:ind w:firstLine="567"/>
        <w:jc w:val="both"/>
        <w:rPr>
          <w:sz w:val="28"/>
          <w:szCs w:val="28"/>
        </w:rPr>
      </w:pPr>
      <w:r w:rsidRPr="007E337E">
        <w:rPr>
          <w:sz w:val="28"/>
          <w:szCs w:val="28"/>
        </w:rPr>
        <w:t xml:space="preserve">С целью развития и пропаганды добровольческого движения в районе, 29 ребятам </w:t>
      </w:r>
      <w:proofErr w:type="spellStart"/>
      <w:r w:rsidRPr="007E337E">
        <w:rPr>
          <w:sz w:val="28"/>
          <w:szCs w:val="28"/>
        </w:rPr>
        <w:t>МиДОО</w:t>
      </w:r>
      <w:proofErr w:type="spellEnd"/>
      <w:r w:rsidRPr="007E337E">
        <w:rPr>
          <w:sz w:val="28"/>
          <w:szCs w:val="28"/>
        </w:rPr>
        <w:t xml:space="preserve"> «СПЕКТР» вручены «Личные книжки волонтеров» для фиксации их добровольческого стажа. Стаж волонтеры приобретают, участвуя в организации и проведении различных мероприятий и акций на территории своих сельских поселений</w:t>
      </w:r>
      <w:r w:rsidR="005E3432">
        <w:rPr>
          <w:sz w:val="28"/>
          <w:szCs w:val="28"/>
        </w:rPr>
        <w:t>.</w:t>
      </w:r>
      <w:r w:rsidRPr="007E337E">
        <w:rPr>
          <w:sz w:val="28"/>
          <w:szCs w:val="28"/>
        </w:rPr>
        <w:t xml:space="preserve">  Ежемесячно с января по июнь проходили встречи с добровольцами, во время которых специалистами проводились мастер-классы различной тематики.</w:t>
      </w:r>
    </w:p>
    <w:p w:rsidR="003F7A06" w:rsidRPr="007E337E" w:rsidRDefault="003F7A06" w:rsidP="003F7A06">
      <w:pPr>
        <w:ind w:right="-35" w:firstLine="567"/>
        <w:jc w:val="both"/>
        <w:rPr>
          <w:color w:val="000000"/>
          <w:sz w:val="28"/>
          <w:szCs w:val="28"/>
        </w:rPr>
      </w:pPr>
      <w:r w:rsidRPr="007E337E">
        <w:rPr>
          <w:bCs/>
          <w:sz w:val="28"/>
          <w:szCs w:val="28"/>
        </w:rPr>
        <w:t>Наиболее интересным решением, направленным на формирование негативного отношения общества к наркотическим и психотропным веществам на территории Тулунского муниципального района следует считать организацию и проведение информационно-просветительской акции «Быть здоровым - это модно!». Совместные выезды субъектов профилактики  в села района организуются в течени</w:t>
      </w:r>
      <w:proofErr w:type="gramStart"/>
      <w:r w:rsidRPr="007E337E">
        <w:rPr>
          <w:bCs/>
          <w:sz w:val="28"/>
          <w:szCs w:val="28"/>
        </w:rPr>
        <w:t>и</w:t>
      </w:r>
      <w:proofErr w:type="gramEnd"/>
      <w:r w:rsidRPr="007E337E">
        <w:rPr>
          <w:bCs/>
          <w:sz w:val="28"/>
          <w:szCs w:val="28"/>
        </w:rPr>
        <w:t xml:space="preserve"> 15 лет. Комплексно ведется </w:t>
      </w:r>
      <w:proofErr w:type="gramStart"/>
      <w:r w:rsidRPr="007E337E">
        <w:rPr>
          <w:bCs/>
          <w:sz w:val="28"/>
          <w:szCs w:val="28"/>
        </w:rPr>
        <w:t>профилактическая</w:t>
      </w:r>
      <w:proofErr w:type="gramEnd"/>
      <w:r w:rsidRPr="007E337E">
        <w:rPr>
          <w:bCs/>
          <w:sz w:val="28"/>
          <w:szCs w:val="28"/>
        </w:rPr>
        <w:t xml:space="preserve"> работа среди населения специалистами    культуры, образования, здравоохранения, центра занятости населения,  правоохранительных органов. Во время проведения акции </w:t>
      </w:r>
      <w:r w:rsidRPr="007E337E">
        <w:rPr>
          <w:color w:val="000000"/>
          <w:sz w:val="28"/>
          <w:szCs w:val="28"/>
        </w:rPr>
        <w:t xml:space="preserve"> осуществляется эффективное взаимодействие всех  субъектов  профилактики. В 2015-2016 годах  было проведено 14 акций.</w:t>
      </w:r>
    </w:p>
    <w:p w:rsidR="003F7A06" w:rsidRPr="007E337E" w:rsidRDefault="003F7A06" w:rsidP="003F7A06">
      <w:pPr>
        <w:suppressAutoHyphens/>
        <w:ind w:firstLine="567"/>
        <w:jc w:val="both"/>
        <w:rPr>
          <w:sz w:val="28"/>
          <w:szCs w:val="28"/>
        </w:rPr>
      </w:pPr>
      <w:r w:rsidRPr="007E337E">
        <w:rPr>
          <w:sz w:val="28"/>
          <w:szCs w:val="28"/>
          <w:lang w:eastAsia="zh-CN" w:bidi="hi-IN"/>
        </w:rPr>
        <w:t xml:space="preserve">С целью оказания своевременной помощи детям категории «группы-риска» выстроена  индивидуальная профилактическая работа с данной категорией лиц. К профилактической работе привлечены  </w:t>
      </w:r>
      <w:r w:rsidRPr="007E337E">
        <w:rPr>
          <w:color w:val="000000"/>
          <w:sz w:val="28"/>
          <w:szCs w:val="28"/>
          <w:shd w:val="clear" w:color="auto" w:fill="FFFFFF"/>
        </w:rPr>
        <w:t>субъекты  системы профилактики (</w:t>
      </w:r>
      <w:r w:rsidRPr="007E337E">
        <w:rPr>
          <w:sz w:val="28"/>
          <w:szCs w:val="28"/>
          <w:lang w:eastAsia="zh-CN" w:bidi="hi-IN"/>
        </w:rPr>
        <w:t xml:space="preserve">исполнитель региональной системы по профилактике наркомании, сотрудники ОДН, специалисты наркологического кабинета, психологи школ и т.д.). </w:t>
      </w:r>
      <w:r w:rsidRPr="007E337E">
        <w:rPr>
          <w:sz w:val="28"/>
          <w:szCs w:val="28"/>
        </w:rPr>
        <w:t xml:space="preserve">В течение года </w:t>
      </w:r>
      <w:r w:rsidR="005E3432">
        <w:rPr>
          <w:sz w:val="28"/>
          <w:szCs w:val="28"/>
        </w:rPr>
        <w:t xml:space="preserve"> 2016 года </w:t>
      </w:r>
      <w:r w:rsidRPr="007E337E">
        <w:rPr>
          <w:sz w:val="28"/>
          <w:szCs w:val="28"/>
        </w:rPr>
        <w:t>было проведено 28 индивидуальных  консультаций с детьми «группа-риска»</w:t>
      </w:r>
      <w:r w:rsidR="005E3432">
        <w:rPr>
          <w:sz w:val="28"/>
          <w:szCs w:val="28"/>
        </w:rPr>
        <w:t>.</w:t>
      </w:r>
      <w:r w:rsidRPr="007E337E">
        <w:rPr>
          <w:sz w:val="28"/>
          <w:szCs w:val="28"/>
        </w:rPr>
        <w:t xml:space="preserve">  Проведено 15 групповых тренингов различной тематики: «Мы выбираем здоровый образ жизни», «Положительный образ «Я»», «Зависимость от </w:t>
      </w:r>
      <w:proofErr w:type="spellStart"/>
      <w:r w:rsidRPr="007E337E">
        <w:rPr>
          <w:sz w:val="28"/>
          <w:szCs w:val="28"/>
        </w:rPr>
        <w:t>психо</w:t>
      </w:r>
      <w:proofErr w:type="spellEnd"/>
      <w:r w:rsidRPr="007E337E">
        <w:rPr>
          <w:sz w:val="28"/>
          <w:szCs w:val="28"/>
        </w:rPr>
        <w:t xml:space="preserve">-активных веществ», «Твой выбор», охвачено 97 несовершеннолетних из категории «группа - риска». Регулярно ведется индивидуальная работы с родителями, законными представителями подростков «группы риска» за отчетный период проведено 14 индивидуальных консультаций для 16 родителей и  законных представителей  подростков, состоящих на </w:t>
      </w:r>
      <w:proofErr w:type="gramStart"/>
      <w:r w:rsidRPr="007E337E">
        <w:rPr>
          <w:sz w:val="28"/>
          <w:szCs w:val="28"/>
        </w:rPr>
        <w:t>учете</w:t>
      </w:r>
      <w:proofErr w:type="gramEnd"/>
      <w:r w:rsidRPr="007E337E">
        <w:rPr>
          <w:sz w:val="28"/>
          <w:szCs w:val="28"/>
        </w:rPr>
        <w:t>, даны рекомендации по вопросам семейного воспитания.</w:t>
      </w:r>
    </w:p>
    <w:p w:rsidR="003F7A06" w:rsidRDefault="003F7A06" w:rsidP="003F7A06">
      <w:pPr>
        <w:ind w:firstLine="567"/>
        <w:jc w:val="both"/>
        <w:rPr>
          <w:color w:val="000000"/>
          <w:sz w:val="28"/>
          <w:szCs w:val="28"/>
        </w:rPr>
      </w:pPr>
      <w:r w:rsidRPr="007E337E">
        <w:rPr>
          <w:sz w:val="28"/>
          <w:szCs w:val="28"/>
        </w:rPr>
        <w:t xml:space="preserve">Все </w:t>
      </w:r>
      <w:proofErr w:type="gramStart"/>
      <w:r w:rsidRPr="007E337E">
        <w:rPr>
          <w:sz w:val="28"/>
          <w:szCs w:val="28"/>
        </w:rPr>
        <w:t>мероприятия, проводимые среди молодежи отделом  направлены</w:t>
      </w:r>
      <w:proofErr w:type="gramEnd"/>
      <w:r w:rsidRPr="007E337E">
        <w:rPr>
          <w:sz w:val="28"/>
          <w:szCs w:val="28"/>
        </w:rPr>
        <w:t xml:space="preserve"> на </w:t>
      </w:r>
      <w:r w:rsidRPr="007E337E">
        <w:rPr>
          <w:color w:val="000000"/>
          <w:sz w:val="28"/>
          <w:szCs w:val="28"/>
        </w:rPr>
        <w:t>создание условий для успешной социализации и эффе</w:t>
      </w:r>
      <w:r w:rsidR="005E3432">
        <w:rPr>
          <w:color w:val="000000"/>
          <w:sz w:val="28"/>
          <w:szCs w:val="28"/>
        </w:rPr>
        <w:t>ктивной самореализации молодежи.</w:t>
      </w:r>
      <w:r w:rsidRPr="007E337E">
        <w:rPr>
          <w:color w:val="000000"/>
          <w:sz w:val="28"/>
          <w:szCs w:val="28"/>
        </w:rPr>
        <w:t xml:space="preserve"> В 2015 – 2016 годах на реализацию  </w:t>
      </w:r>
      <w:r w:rsidRPr="007E337E">
        <w:rPr>
          <w:color w:val="000000"/>
          <w:sz w:val="28"/>
          <w:szCs w:val="28"/>
        </w:rPr>
        <w:lastRenderedPageBreak/>
        <w:t xml:space="preserve">муниципальной программы </w:t>
      </w:r>
      <w:r w:rsidRPr="007E337E">
        <w:rPr>
          <w:sz w:val="28"/>
          <w:szCs w:val="28"/>
        </w:rPr>
        <w:t xml:space="preserve">«Молодежь Тулунского района на 2015-2017г.» </w:t>
      </w:r>
      <w:r w:rsidRPr="007E337E">
        <w:rPr>
          <w:color w:val="000000"/>
          <w:sz w:val="28"/>
          <w:szCs w:val="28"/>
        </w:rPr>
        <w:t xml:space="preserve">из средств муниципального бюджета было выделено 52 тыс. рублей. </w:t>
      </w:r>
    </w:p>
    <w:p w:rsidR="00DF7074" w:rsidRPr="00C85591" w:rsidRDefault="003F7A06" w:rsidP="00C85591">
      <w:pPr>
        <w:ind w:firstLine="567"/>
        <w:jc w:val="both"/>
        <w:rPr>
          <w:sz w:val="28"/>
          <w:szCs w:val="28"/>
        </w:rPr>
      </w:pPr>
      <w:r>
        <w:rPr>
          <w:color w:val="000000"/>
          <w:sz w:val="28"/>
          <w:szCs w:val="28"/>
        </w:rPr>
        <w:t xml:space="preserve">По итогам 2017 года Тулунский муниципальный район  занял третье место в областном рейтинге по работе с молодёжью. </w:t>
      </w:r>
    </w:p>
    <w:p w:rsidR="007E337E" w:rsidRPr="007E337E" w:rsidRDefault="007E337E" w:rsidP="009F4155">
      <w:pPr>
        <w:ind w:firstLine="567"/>
        <w:jc w:val="both"/>
        <w:rPr>
          <w:b/>
          <w:sz w:val="28"/>
          <w:szCs w:val="28"/>
        </w:rPr>
      </w:pPr>
      <w:r w:rsidRPr="007E337E">
        <w:rPr>
          <w:b/>
          <w:sz w:val="28"/>
          <w:szCs w:val="28"/>
        </w:rPr>
        <w:t>Физическая культура и спорт</w:t>
      </w:r>
    </w:p>
    <w:p w:rsidR="007E337E" w:rsidRPr="007E337E" w:rsidRDefault="007E337E" w:rsidP="009F4155">
      <w:pPr>
        <w:pStyle w:val="ac"/>
        <w:ind w:firstLine="567"/>
        <w:jc w:val="both"/>
        <w:rPr>
          <w:rFonts w:ascii="Times New Roman" w:hAnsi="Times New Roman"/>
          <w:bCs/>
          <w:sz w:val="28"/>
          <w:szCs w:val="28"/>
        </w:rPr>
      </w:pPr>
      <w:r w:rsidRPr="007E337E">
        <w:rPr>
          <w:rFonts w:ascii="Times New Roman" w:hAnsi="Times New Roman"/>
          <w:bCs/>
          <w:sz w:val="28"/>
          <w:szCs w:val="28"/>
        </w:rPr>
        <w:t>На территории района 77 учреждений,  ведущих физкультурную  и спортивную деятельность в том числе: общеобразовательные школы, дошкольные учреждения</w:t>
      </w:r>
      <w:proofErr w:type="gramStart"/>
      <w:r w:rsidRPr="007E337E">
        <w:rPr>
          <w:rFonts w:ascii="Times New Roman" w:hAnsi="Times New Roman"/>
          <w:bCs/>
          <w:sz w:val="28"/>
          <w:szCs w:val="28"/>
        </w:rPr>
        <w:t xml:space="preserve"> ,</w:t>
      </w:r>
      <w:proofErr w:type="gramEnd"/>
      <w:r w:rsidRPr="007E337E">
        <w:rPr>
          <w:rFonts w:ascii="Times New Roman" w:hAnsi="Times New Roman"/>
          <w:bCs/>
          <w:sz w:val="28"/>
          <w:szCs w:val="28"/>
        </w:rPr>
        <w:t xml:space="preserve"> спортивная школа  -1 , спортивный комплекс «Муромец»  с.Алгатуй -1, ст. «Урожай» - 1, </w:t>
      </w:r>
      <w:proofErr w:type="spellStart"/>
      <w:r w:rsidRPr="007E337E">
        <w:rPr>
          <w:rFonts w:ascii="Times New Roman" w:hAnsi="Times New Roman"/>
          <w:bCs/>
          <w:sz w:val="28"/>
          <w:szCs w:val="28"/>
        </w:rPr>
        <w:t>физкульно</w:t>
      </w:r>
      <w:proofErr w:type="spellEnd"/>
      <w:r w:rsidRPr="007E337E">
        <w:rPr>
          <w:rFonts w:ascii="Times New Roman" w:hAnsi="Times New Roman"/>
          <w:bCs/>
          <w:sz w:val="28"/>
          <w:szCs w:val="28"/>
        </w:rPr>
        <w:t>-спортивные клубы по месту жительства – 19.</w:t>
      </w:r>
    </w:p>
    <w:p w:rsidR="007E337E" w:rsidRPr="007E337E" w:rsidRDefault="007E337E" w:rsidP="009F4155">
      <w:pPr>
        <w:ind w:firstLine="567"/>
        <w:jc w:val="both"/>
        <w:rPr>
          <w:sz w:val="28"/>
          <w:szCs w:val="28"/>
        </w:rPr>
      </w:pPr>
      <w:r w:rsidRPr="007E337E">
        <w:rPr>
          <w:sz w:val="28"/>
          <w:szCs w:val="28"/>
        </w:rPr>
        <w:t xml:space="preserve">В районе 52 спортивных сооружений общей площадью 66048 </w:t>
      </w:r>
      <w:proofErr w:type="spellStart"/>
      <w:r w:rsidRPr="007E337E">
        <w:rPr>
          <w:sz w:val="28"/>
          <w:szCs w:val="28"/>
        </w:rPr>
        <w:t>кв.м</w:t>
      </w:r>
      <w:proofErr w:type="spellEnd"/>
      <w:r w:rsidRPr="007E337E">
        <w:rPr>
          <w:sz w:val="28"/>
          <w:szCs w:val="28"/>
        </w:rPr>
        <w:t>., в том числе: 1 стадион на 1500 мест, 30 плоскостных сооружений, 1 бассейн, 20 спортивных залов (кроме этого имеются приспособленные спортивные залы в общеобразовательных учреждениях). Обеспеченность населения спортивными сооружениями составляет:</w:t>
      </w:r>
    </w:p>
    <w:p w:rsidR="007E337E" w:rsidRPr="007E337E" w:rsidRDefault="007E337E" w:rsidP="009F4155">
      <w:pPr>
        <w:ind w:firstLine="567"/>
        <w:jc w:val="both"/>
        <w:rPr>
          <w:sz w:val="28"/>
          <w:szCs w:val="28"/>
        </w:rPr>
      </w:pPr>
      <w:r w:rsidRPr="007E337E">
        <w:rPr>
          <w:sz w:val="28"/>
          <w:szCs w:val="28"/>
        </w:rPr>
        <w:t>- плоскостными спортивными сооружениями – 20 % от социальных нормативов;</w:t>
      </w:r>
    </w:p>
    <w:p w:rsidR="007E337E" w:rsidRPr="007E337E" w:rsidRDefault="007E337E" w:rsidP="009F4155">
      <w:pPr>
        <w:ind w:firstLine="567"/>
        <w:jc w:val="both"/>
        <w:rPr>
          <w:sz w:val="28"/>
          <w:szCs w:val="28"/>
        </w:rPr>
      </w:pPr>
      <w:r w:rsidRPr="007E337E">
        <w:rPr>
          <w:sz w:val="28"/>
          <w:szCs w:val="28"/>
        </w:rPr>
        <w:t>- плавательными бассейнами – 7,9%;</w:t>
      </w:r>
    </w:p>
    <w:p w:rsidR="007E337E" w:rsidRPr="007E337E" w:rsidRDefault="007E337E" w:rsidP="009F4155">
      <w:pPr>
        <w:ind w:firstLine="567"/>
        <w:jc w:val="both"/>
        <w:rPr>
          <w:sz w:val="28"/>
          <w:szCs w:val="28"/>
        </w:rPr>
      </w:pPr>
      <w:r w:rsidRPr="007E337E">
        <w:rPr>
          <w:sz w:val="28"/>
          <w:szCs w:val="28"/>
        </w:rPr>
        <w:t>- спортивными залами – 59%.</w:t>
      </w:r>
    </w:p>
    <w:p w:rsidR="007E337E" w:rsidRPr="007E337E" w:rsidRDefault="007E337E" w:rsidP="009F4155">
      <w:pPr>
        <w:ind w:firstLine="567"/>
        <w:jc w:val="both"/>
        <w:rPr>
          <w:b/>
          <w:sz w:val="28"/>
          <w:szCs w:val="28"/>
        </w:rPr>
      </w:pPr>
      <w:proofErr w:type="gramStart"/>
      <w:r w:rsidRPr="007E337E">
        <w:rPr>
          <w:bCs/>
          <w:sz w:val="28"/>
          <w:szCs w:val="28"/>
        </w:rPr>
        <w:t xml:space="preserve">На протяжении последних пяти лет наблюдается  стабильная тенденция увеличения числа занимающихся физической культурой и спортом, в 2010 году общая </w:t>
      </w:r>
      <w:r w:rsidRPr="007E337E">
        <w:rPr>
          <w:sz w:val="28"/>
          <w:szCs w:val="28"/>
        </w:rPr>
        <w:t xml:space="preserve">численность занимающихся в спортивных секциях и кружках в районе составила  3238 человек, что составляло  11.3% от числа жителей района,  в 2015 году -  5 223 человек это составило 20.1% </w:t>
      </w:r>
      <w:r w:rsidR="00DF7074">
        <w:rPr>
          <w:sz w:val="28"/>
          <w:szCs w:val="28"/>
        </w:rPr>
        <w:t xml:space="preserve">, а по итогам 2016 года 5709 человек – 22,1 %. </w:t>
      </w:r>
      <w:r w:rsidRPr="007E337E">
        <w:rPr>
          <w:sz w:val="28"/>
          <w:szCs w:val="28"/>
        </w:rPr>
        <w:t>в сравнении с 2010 годом</w:t>
      </w:r>
      <w:proofErr w:type="gramEnd"/>
      <w:r w:rsidRPr="007E337E">
        <w:rPr>
          <w:sz w:val="28"/>
          <w:szCs w:val="28"/>
        </w:rPr>
        <w:t xml:space="preserve"> г про</w:t>
      </w:r>
      <w:r w:rsidR="00DF7074">
        <w:rPr>
          <w:sz w:val="28"/>
          <w:szCs w:val="28"/>
        </w:rPr>
        <w:t xml:space="preserve">цент </w:t>
      </w:r>
      <w:proofErr w:type="gramStart"/>
      <w:r w:rsidR="00DF7074">
        <w:rPr>
          <w:sz w:val="28"/>
          <w:szCs w:val="28"/>
        </w:rPr>
        <w:t>занимающихся</w:t>
      </w:r>
      <w:proofErr w:type="gramEnd"/>
      <w:r w:rsidR="00DF7074">
        <w:rPr>
          <w:sz w:val="28"/>
          <w:szCs w:val="28"/>
        </w:rPr>
        <w:t xml:space="preserve"> вырос на 10</w:t>
      </w:r>
      <w:r w:rsidRPr="007E337E">
        <w:rPr>
          <w:sz w:val="28"/>
          <w:szCs w:val="28"/>
        </w:rPr>
        <w:t>.8 %.</w:t>
      </w:r>
    </w:p>
    <w:p w:rsidR="007E337E" w:rsidRPr="007E337E" w:rsidRDefault="007E337E" w:rsidP="009F4155">
      <w:pPr>
        <w:ind w:firstLine="567"/>
        <w:jc w:val="both"/>
        <w:rPr>
          <w:sz w:val="28"/>
          <w:szCs w:val="28"/>
        </w:rPr>
      </w:pPr>
      <w:r w:rsidRPr="007E337E">
        <w:rPr>
          <w:sz w:val="28"/>
          <w:szCs w:val="28"/>
        </w:rPr>
        <w:t xml:space="preserve">В  2015 году  проведено 35 соревнований районного уровня. В том числе зимние и летние районные  сельские спортивные игры. За </w:t>
      </w:r>
      <w:r w:rsidR="00DF7074">
        <w:rPr>
          <w:sz w:val="28"/>
          <w:szCs w:val="28"/>
        </w:rPr>
        <w:t>2016 год проведено 23</w:t>
      </w:r>
      <w:r w:rsidRPr="007E337E">
        <w:rPr>
          <w:sz w:val="28"/>
          <w:szCs w:val="28"/>
        </w:rPr>
        <w:t xml:space="preserve"> </w:t>
      </w:r>
      <w:proofErr w:type="gramStart"/>
      <w:r w:rsidRPr="007E337E">
        <w:rPr>
          <w:sz w:val="28"/>
          <w:szCs w:val="28"/>
        </w:rPr>
        <w:t>районных</w:t>
      </w:r>
      <w:proofErr w:type="gramEnd"/>
      <w:r w:rsidRPr="007E337E">
        <w:rPr>
          <w:sz w:val="28"/>
          <w:szCs w:val="28"/>
        </w:rPr>
        <w:t xml:space="preserve"> спортивных мероприятия.</w:t>
      </w:r>
    </w:p>
    <w:p w:rsidR="007E337E" w:rsidRPr="007E337E" w:rsidRDefault="007E337E" w:rsidP="009F4155">
      <w:pPr>
        <w:ind w:firstLine="567"/>
        <w:jc w:val="both"/>
        <w:rPr>
          <w:sz w:val="28"/>
          <w:szCs w:val="28"/>
        </w:rPr>
      </w:pPr>
      <w:r w:rsidRPr="007E337E">
        <w:rPr>
          <w:sz w:val="28"/>
          <w:szCs w:val="28"/>
        </w:rPr>
        <w:t xml:space="preserve">В 2016 году в зимних играх приняли участие 20 команд, 421 спортсменов, в летних спортивных играх соревновались 21 команда и 890 спортсменов, победителем зимних игр стала команда с. Алгатуй и летних игр - команда ст. Урожай. За </w:t>
      </w:r>
      <w:proofErr w:type="gramStart"/>
      <w:r w:rsidRPr="007E337E">
        <w:rPr>
          <w:sz w:val="28"/>
          <w:szCs w:val="28"/>
        </w:rPr>
        <w:t>последние</w:t>
      </w:r>
      <w:proofErr w:type="gramEnd"/>
      <w:r w:rsidRPr="007E337E">
        <w:rPr>
          <w:sz w:val="28"/>
          <w:szCs w:val="28"/>
        </w:rPr>
        <w:t xml:space="preserve"> 4 года в Тулунском районе активно развивается х</w:t>
      </w:r>
      <w:r w:rsidR="008A77D3">
        <w:rPr>
          <w:sz w:val="28"/>
          <w:szCs w:val="28"/>
        </w:rPr>
        <w:t>оккей с шайбой и хоккей с мячом</w:t>
      </w:r>
      <w:r w:rsidRPr="007E337E">
        <w:rPr>
          <w:sz w:val="28"/>
          <w:szCs w:val="28"/>
        </w:rPr>
        <w:t xml:space="preserve">. </w:t>
      </w:r>
      <w:r w:rsidR="008A77D3">
        <w:rPr>
          <w:sz w:val="28"/>
          <w:szCs w:val="28"/>
        </w:rPr>
        <w:t xml:space="preserve">В сезоне 2016-2017 года принимают участие 9 хоккей </w:t>
      </w:r>
      <w:proofErr w:type="spellStart"/>
      <w:r w:rsidR="008A77D3">
        <w:rPr>
          <w:sz w:val="28"/>
          <w:szCs w:val="28"/>
        </w:rPr>
        <w:t>комад</w:t>
      </w:r>
      <w:proofErr w:type="spellEnd"/>
      <w:r w:rsidR="008A77D3">
        <w:rPr>
          <w:sz w:val="28"/>
          <w:szCs w:val="28"/>
        </w:rPr>
        <w:t>.</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 xml:space="preserve">Сборная команда Тулунского района в полном составе принимает участие  в областных зимних и летних спортивных играх. В общекомандном зачете в 2016 году на летних играх команда заняла 2 место, в 2015 году на зимних играх – 3 место. Высокие результаты на </w:t>
      </w:r>
      <w:proofErr w:type="gramStart"/>
      <w:r w:rsidRPr="007E337E">
        <w:rPr>
          <w:rFonts w:ascii="Times New Roman" w:hAnsi="Times New Roman"/>
          <w:sz w:val="28"/>
          <w:szCs w:val="28"/>
        </w:rPr>
        <w:t>уровне</w:t>
      </w:r>
      <w:proofErr w:type="gramEnd"/>
      <w:r w:rsidRPr="007E337E">
        <w:rPr>
          <w:rFonts w:ascii="Times New Roman" w:hAnsi="Times New Roman"/>
          <w:sz w:val="28"/>
          <w:szCs w:val="28"/>
        </w:rPr>
        <w:t xml:space="preserve"> области  спортсмены района показывают в соревнованиях  по волейболу, мини-футболу, семейных стартах, лёгкой атлетике, городошному спорту, гиревому спорту.</w:t>
      </w:r>
    </w:p>
    <w:p w:rsidR="007E337E" w:rsidRPr="007E337E" w:rsidRDefault="007E337E" w:rsidP="009F4155">
      <w:pPr>
        <w:tabs>
          <w:tab w:val="left" w:pos="1035"/>
        </w:tabs>
        <w:ind w:firstLine="567"/>
        <w:jc w:val="both"/>
        <w:rPr>
          <w:sz w:val="28"/>
          <w:szCs w:val="28"/>
        </w:rPr>
      </w:pPr>
      <w:r w:rsidRPr="007E337E">
        <w:rPr>
          <w:sz w:val="28"/>
          <w:szCs w:val="28"/>
        </w:rPr>
        <w:t>Физкультурно-спортивная работа по месту жительства ведётся инструктора</w:t>
      </w:r>
      <w:r w:rsidR="008A77D3">
        <w:rPr>
          <w:sz w:val="28"/>
          <w:szCs w:val="28"/>
        </w:rPr>
        <w:t>ми по спорту при домах культуры</w:t>
      </w:r>
      <w:proofErr w:type="gramStart"/>
      <w:r w:rsidR="008A77D3">
        <w:rPr>
          <w:sz w:val="28"/>
          <w:szCs w:val="28"/>
        </w:rPr>
        <w:t xml:space="preserve"> .</w:t>
      </w:r>
      <w:proofErr w:type="gramEnd"/>
      <w:r w:rsidR="008A77D3">
        <w:rPr>
          <w:sz w:val="28"/>
          <w:szCs w:val="28"/>
        </w:rPr>
        <w:t xml:space="preserve"> </w:t>
      </w:r>
      <w:r w:rsidRPr="007E337E">
        <w:rPr>
          <w:sz w:val="28"/>
          <w:szCs w:val="28"/>
        </w:rPr>
        <w:t xml:space="preserve">В  </w:t>
      </w:r>
      <w:r w:rsidRPr="007E337E">
        <w:rPr>
          <w:b/>
          <w:sz w:val="28"/>
          <w:szCs w:val="28"/>
        </w:rPr>
        <w:t>80%</w:t>
      </w:r>
      <w:r w:rsidRPr="007E337E">
        <w:rPr>
          <w:sz w:val="28"/>
          <w:szCs w:val="28"/>
        </w:rPr>
        <w:t xml:space="preserve">  сельских поселениях введены ставки инструкторов по спорту.</w:t>
      </w:r>
    </w:p>
    <w:p w:rsidR="007E337E" w:rsidRPr="008A77D3" w:rsidRDefault="007E337E" w:rsidP="008A77D3">
      <w:pPr>
        <w:pStyle w:val="ac"/>
        <w:ind w:firstLine="567"/>
        <w:jc w:val="both"/>
        <w:rPr>
          <w:rFonts w:ascii="Times New Roman" w:hAnsi="Times New Roman"/>
          <w:sz w:val="28"/>
          <w:szCs w:val="28"/>
        </w:rPr>
      </w:pPr>
      <w:r w:rsidRPr="007E337E">
        <w:rPr>
          <w:rFonts w:ascii="Times New Roman" w:hAnsi="Times New Roman"/>
          <w:sz w:val="28"/>
          <w:szCs w:val="28"/>
        </w:rPr>
        <w:t>В 2015 году в сельских поселениях было проведено 251 физкуль</w:t>
      </w:r>
      <w:r w:rsidR="00DF7074">
        <w:rPr>
          <w:rFonts w:ascii="Times New Roman" w:hAnsi="Times New Roman"/>
          <w:sz w:val="28"/>
          <w:szCs w:val="28"/>
        </w:rPr>
        <w:t>турно - массовое мероприятие, в</w:t>
      </w:r>
      <w:r w:rsidRPr="007E337E">
        <w:rPr>
          <w:rFonts w:ascii="Times New Roman" w:hAnsi="Times New Roman"/>
          <w:sz w:val="28"/>
          <w:szCs w:val="28"/>
        </w:rPr>
        <w:t xml:space="preserve">  </w:t>
      </w:r>
      <w:r w:rsidR="00DF7074">
        <w:rPr>
          <w:rFonts w:ascii="Times New Roman" w:hAnsi="Times New Roman"/>
          <w:sz w:val="28"/>
          <w:szCs w:val="28"/>
        </w:rPr>
        <w:t>2016 году  259</w:t>
      </w:r>
      <w:r w:rsidRPr="007E337E">
        <w:rPr>
          <w:rFonts w:ascii="Times New Roman" w:hAnsi="Times New Roman"/>
          <w:sz w:val="28"/>
          <w:szCs w:val="28"/>
        </w:rPr>
        <w:t xml:space="preserve"> мероприятий.</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lastRenderedPageBreak/>
        <w:t xml:space="preserve"> В 2015 -2016 годах курсы повышения квалификации прошли– 8 работников сферы физической культуры и спорта. Два спортивных инструктора получают специальное профессиональное образование.</w:t>
      </w:r>
    </w:p>
    <w:p w:rsidR="007E337E" w:rsidRPr="007E337E" w:rsidRDefault="007E337E" w:rsidP="009F4155">
      <w:pPr>
        <w:tabs>
          <w:tab w:val="left" w:pos="1035"/>
        </w:tabs>
        <w:ind w:firstLine="567"/>
        <w:jc w:val="both"/>
        <w:rPr>
          <w:sz w:val="28"/>
          <w:szCs w:val="28"/>
        </w:rPr>
      </w:pPr>
      <w:r w:rsidRPr="007E337E">
        <w:rPr>
          <w:sz w:val="28"/>
          <w:szCs w:val="28"/>
        </w:rPr>
        <w:t xml:space="preserve">В 2016 году проведено тестирование учащихся общеобразовательных учреждений в рамках Всероссийского комплекса ГТО. В тестировании приняло участие 187 человек. </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 xml:space="preserve">В МКОУ </w:t>
      </w:r>
      <w:proofErr w:type="gramStart"/>
      <w:r w:rsidRPr="007E337E">
        <w:rPr>
          <w:rFonts w:ascii="Times New Roman" w:hAnsi="Times New Roman"/>
          <w:sz w:val="28"/>
          <w:szCs w:val="28"/>
        </w:rPr>
        <w:t>ДО</w:t>
      </w:r>
      <w:proofErr w:type="gramEnd"/>
      <w:r w:rsidRPr="007E337E">
        <w:rPr>
          <w:rFonts w:ascii="Times New Roman" w:hAnsi="Times New Roman"/>
          <w:sz w:val="28"/>
          <w:szCs w:val="28"/>
        </w:rPr>
        <w:t xml:space="preserve"> </w:t>
      </w:r>
      <w:proofErr w:type="gramStart"/>
      <w:r w:rsidRPr="007E337E">
        <w:rPr>
          <w:rFonts w:ascii="Times New Roman" w:hAnsi="Times New Roman"/>
          <w:sz w:val="28"/>
          <w:szCs w:val="28"/>
        </w:rPr>
        <w:t>Спортивная</w:t>
      </w:r>
      <w:proofErr w:type="gramEnd"/>
      <w:r w:rsidRPr="007E337E">
        <w:rPr>
          <w:rFonts w:ascii="Times New Roman" w:hAnsi="Times New Roman"/>
          <w:sz w:val="28"/>
          <w:szCs w:val="28"/>
        </w:rPr>
        <w:t xml:space="preserve"> школа  работает 9 тренеров-преподавателей, в том числе:</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- 4 – штатные сотрудники,</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- 6 внешних совместителей.</w:t>
      </w:r>
    </w:p>
    <w:p w:rsidR="007E337E" w:rsidRPr="007E337E" w:rsidRDefault="007E337E" w:rsidP="009F4155">
      <w:pPr>
        <w:pStyle w:val="ac"/>
        <w:ind w:firstLine="567"/>
        <w:jc w:val="both"/>
        <w:rPr>
          <w:rFonts w:ascii="Times New Roman" w:hAnsi="Times New Roman"/>
          <w:sz w:val="28"/>
          <w:szCs w:val="28"/>
        </w:rPr>
      </w:pPr>
    </w:p>
    <w:p w:rsidR="007E337E" w:rsidRPr="007E337E" w:rsidRDefault="007E337E" w:rsidP="009F4155">
      <w:pPr>
        <w:pStyle w:val="ac"/>
        <w:ind w:firstLine="567"/>
        <w:jc w:val="center"/>
        <w:rPr>
          <w:rFonts w:ascii="Times New Roman" w:hAnsi="Times New Roman"/>
          <w:sz w:val="28"/>
          <w:szCs w:val="28"/>
        </w:rPr>
      </w:pPr>
      <w:r w:rsidRPr="007E337E">
        <w:rPr>
          <w:rFonts w:ascii="Times New Roman" w:hAnsi="Times New Roman"/>
          <w:sz w:val="28"/>
          <w:szCs w:val="28"/>
        </w:rPr>
        <w:t>Отделения Спортивной школы</w:t>
      </w:r>
    </w:p>
    <w:tbl>
      <w:tblPr>
        <w:tblStyle w:val="ab"/>
        <w:tblW w:w="0" w:type="auto"/>
        <w:tblInd w:w="96" w:type="dxa"/>
        <w:tblLook w:val="04A0" w:firstRow="1" w:lastRow="0" w:firstColumn="1" w:lastColumn="0" w:noHBand="0" w:noVBand="1"/>
      </w:tblPr>
      <w:tblGrid>
        <w:gridCol w:w="3131"/>
        <w:gridCol w:w="4678"/>
      </w:tblGrid>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отделение</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 xml:space="preserve">численность </w:t>
            </w:r>
            <w:proofErr w:type="gramStart"/>
            <w:r w:rsidRPr="007E337E">
              <w:rPr>
                <w:sz w:val="28"/>
                <w:szCs w:val="28"/>
              </w:rPr>
              <w:t>занимающихся</w:t>
            </w:r>
            <w:proofErr w:type="gramEnd"/>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бокс</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19</w:t>
            </w:r>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волейбол</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73</w:t>
            </w:r>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рукопашный бой</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18</w:t>
            </w:r>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вольная борьба</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30</w:t>
            </w:r>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футбол</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38</w:t>
            </w:r>
          </w:p>
        </w:tc>
      </w:tr>
      <w:tr w:rsidR="007E337E" w:rsidRPr="007E337E" w:rsidTr="007E337E">
        <w:tc>
          <w:tcPr>
            <w:tcW w:w="3131" w:type="dxa"/>
          </w:tcPr>
          <w:p w:rsidR="007E337E" w:rsidRPr="007E337E" w:rsidRDefault="007E337E" w:rsidP="009F4155">
            <w:pPr>
              <w:spacing w:line="322" w:lineRule="exact"/>
              <w:ind w:firstLine="567"/>
              <w:jc w:val="both"/>
              <w:rPr>
                <w:sz w:val="28"/>
                <w:szCs w:val="28"/>
              </w:rPr>
            </w:pPr>
            <w:r w:rsidRPr="007E337E">
              <w:rPr>
                <w:sz w:val="28"/>
                <w:szCs w:val="28"/>
              </w:rPr>
              <w:t>Итого:</w:t>
            </w:r>
          </w:p>
        </w:tc>
        <w:tc>
          <w:tcPr>
            <w:tcW w:w="4678" w:type="dxa"/>
          </w:tcPr>
          <w:p w:rsidR="007E337E" w:rsidRPr="007E337E" w:rsidRDefault="007E337E" w:rsidP="009F4155">
            <w:pPr>
              <w:spacing w:line="322" w:lineRule="exact"/>
              <w:ind w:firstLine="567"/>
              <w:jc w:val="both"/>
              <w:rPr>
                <w:sz w:val="28"/>
                <w:szCs w:val="28"/>
              </w:rPr>
            </w:pPr>
            <w:r w:rsidRPr="007E337E">
              <w:rPr>
                <w:sz w:val="28"/>
                <w:szCs w:val="28"/>
              </w:rPr>
              <w:t>178</w:t>
            </w:r>
          </w:p>
        </w:tc>
      </w:tr>
    </w:tbl>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Спортивной базы у МКОУ ДО СШ нет. Все  спортивные сооружения арендуются в общеобразовательных учреждениях района.</w:t>
      </w:r>
    </w:p>
    <w:p w:rsidR="007E337E" w:rsidRPr="007E337E" w:rsidRDefault="007E337E" w:rsidP="009F4155">
      <w:pPr>
        <w:pStyle w:val="ac"/>
        <w:ind w:firstLine="567"/>
        <w:jc w:val="both"/>
        <w:rPr>
          <w:rFonts w:ascii="Times New Roman" w:hAnsi="Times New Roman"/>
          <w:sz w:val="28"/>
          <w:szCs w:val="28"/>
        </w:rPr>
      </w:pPr>
      <w:r w:rsidRPr="007E337E">
        <w:rPr>
          <w:rFonts w:ascii="Times New Roman" w:hAnsi="Times New Roman"/>
          <w:sz w:val="28"/>
          <w:szCs w:val="28"/>
        </w:rPr>
        <w:t xml:space="preserve">Учащиеся Спортивной школы на </w:t>
      </w:r>
      <w:proofErr w:type="gramStart"/>
      <w:r w:rsidRPr="007E337E">
        <w:rPr>
          <w:rFonts w:ascii="Times New Roman" w:hAnsi="Times New Roman"/>
          <w:sz w:val="28"/>
          <w:szCs w:val="28"/>
        </w:rPr>
        <w:t>протяжении</w:t>
      </w:r>
      <w:proofErr w:type="gramEnd"/>
      <w:r w:rsidRPr="007E337E">
        <w:rPr>
          <w:rFonts w:ascii="Times New Roman" w:hAnsi="Times New Roman"/>
          <w:sz w:val="28"/>
          <w:szCs w:val="28"/>
        </w:rPr>
        <w:t xml:space="preserve"> 2015 – 2016 годов активно принимали  участие в районных и областных соревнованиях.</w:t>
      </w:r>
    </w:p>
    <w:p w:rsidR="007E337E" w:rsidRDefault="007E337E" w:rsidP="009F4155">
      <w:pPr>
        <w:tabs>
          <w:tab w:val="left" w:pos="1035"/>
        </w:tabs>
        <w:ind w:firstLine="567"/>
        <w:jc w:val="both"/>
        <w:rPr>
          <w:sz w:val="28"/>
          <w:szCs w:val="28"/>
        </w:rPr>
      </w:pPr>
      <w:r w:rsidRPr="007E337E">
        <w:rPr>
          <w:sz w:val="28"/>
          <w:szCs w:val="28"/>
        </w:rPr>
        <w:t>Учащиеся спортивной школы в 2015 – 2016 годах становились победителями и призерами областных соревнований по рукопашн</w:t>
      </w:r>
      <w:r w:rsidR="005E3432">
        <w:rPr>
          <w:sz w:val="28"/>
          <w:szCs w:val="28"/>
        </w:rPr>
        <w:t>ому бою, боксу, вольной борьбе.</w:t>
      </w:r>
    </w:p>
    <w:p w:rsidR="005E3432" w:rsidRPr="007E337E" w:rsidRDefault="005E3432" w:rsidP="009F4155">
      <w:pPr>
        <w:tabs>
          <w:tab w:val="left" w:pos="1035"/>
        </w:tabs>
        <w:ind w:firstLine="567"/>
        <w:jc w:val="both"/>
        <w:rPr>
          <w:sz w:val="28"/>
          <w:szCs w:val="28"/>
        </w:rPr>
      </w:pPr>
    </w:p>
    <w:p w:rsidR="007E337E" w:rsidRPr="007E337E" w:rsidRDefault="007E337E" w:rsidP="009F4155">
      <w:pPr>
        <w:pStyle w:val="ac"/>
        <w:ind w:firstLine="567"/>
        <w:contextualSpacing/>
        <w:jc w:val="both"/>
        <w:rPr>
          <w:rFonts w:ascii="Times New Roman" w:hAnsi="Times New Roman"/>
          <w:b/>
          <w:sz w:val="28"/>
          <w:szCs w:val="28"/>
        </w:rPr>
      </w:pPr>
      <w:r w:rsidRPr="007E337E">
        <w:rPr>
          <w:rFonts w:ascii="Times New Roman" w:hAnsi="Times New Roman"/>
          <w:sz w:val="28"/>
          <w:szCs w:val="28"/>
        </w:rPr>
        <w:tab/>
        <w:t xml:space="preserve">   </w:t>
      </w:r>
      <w:r w:rsidRPr="007E337E">
        <w:rPr>
          <w:rFonts w:ascii="Times New Roman" w:hAnsi="Times New Roman"/>
          <w:b/>
          <w:sz w:val="28"/>
          <w:szCs w:val="28"/>
        </w:rPr>
        <w:t>Здравоохранение Тулунского муниципального района</w:t>
      </w:r>
    </w:p>
    <w:p w:rsidR="007E337E" w:rsidRPr="007E337E" w:rsidRDefault="007E337E" w:rsidP="009F4155">
      <w:pPr>
        <w:ind w:firstLine="567"/>
        <w:jc w:val="both"/>
        <w:rPr>
          <w:sz w:val="28"/>
          <w:szCs w:val="28"/>
        </w:rPr>
      </w:pPr>
      <w:r w:rsidRPr="007E337E">
        <w:rPr>
          <w:sz w:val="28"/>
          <w:szCs w:val="28"/>
        </w:rPr>
        <w:t xml:space="preserve">Здравоохранение Тулунского муниципального района представлено пятью участковыми больницами (поликлиника плюс терапевтическое отделение), Алгатуйской врачебной амбулаторией и 44-мя фельдшерско-акушерскими пунктами.   В соответствии с полученной лицензией жителям района в амбулаторных условиях оказывается  доврачебная,  первичная врачебная медико-санитарная помощь, в условиях стационара специализированная медицинская помощь по профилю «терапия». В участковых больницах и во врачебной амбулатории самостоятельный прием ведут  врачи (при наличии),  фельдшера.  На фельдшерско-акушерских пунктах работают фельдшера, акушерки, при их отсутствии медицинские сестры. На территориях, не имеющих медицинских работников, с целью приближения первичной медико-санитарной помощи, медицинское обслуживание осуществляется силами участковых больниц выездным методом. </w:t>
      </w:r>
    </w:p>
    <w:p w:rsidR="007E337E" w:rsidRPr="007E337E" w:rsidRDefault="007E337E" w:rsidP="009F4155">
      <w:pPr>
        <w:ind w:firstLine="567"/>
        <w:jc w:val="both"/>
        <w:rPr>
          <w:sz w:val="28"/>
          <w:szCs w:val="28"/>
        </w:rPr>
      </w:pPr>
      <w:r w:rsidRPr="007E337E">
        <w:rPr>
          <w:sz w:val="28"/>
          <w:szCs w:val="28"/>
        </w:rPr>
        <w:t xml:space="preserve">      06.08.2015года завершилась реорганизация ОГБУЗ  «Тулунская городская больница» в форме присоединения к ней ОГБУЗ «Тулунская районная больница». За время деятельности объединенного учреждения здравоохранения произошли позитивные перемены: </w:t>
      </w:r>
    </w:p>
    <w:p w:rsidR="007E337E" w:rsidRPr="007E337E" w:rsidRDefault="007E337E" w:rsidP="009F4155">
      <w:pPr>
        <w:ind w:firstLine="567"/>
        <w:jc w:val="both"/>
        <w:rPr>
          <w:sz w:val="28"/>
          <w:szCs w:val="28"/>
        </w:rPr>
      </w:pPr>
      <w:r w:rsidRPr="007E337E">
        <w:rPr>
          <w:sz w:val="28"/>
          <w:szCs w:val="28"/>
        </w:rPr>
        <w:lastRenderedPageBreak/>
        <w:t>- выделен кабинет, назначен врач терапевт для приема взрослого населения во взрослой  поликлинике. Очереди на ультразвуковое исследование внутренних органов, эндоскопическое исследование распределяются терапевтом сельского приема. Срок ожидания 10-15 дней.</w:t>
      </w:r>
    </w:p>
    <w:p w:rsidR="007E337E" w:rsidRPr="007E337E" w:rsidRDefault="007E337E" w:rsidP="009F4155">
      <w:pPr>
        <w:ind w:firstLine="567"/>
        <w:jc w:val="both"/>
        <w:rPr>
          <w:sz w:val="28"/>
          <w:szCs w:val="28"/>
        </w:rPr>
      </w:pPr>
      <w:r w:rsidRPr="007E337E">
        <w:rPr>
          <w:sz w:val="28"/>
          <w:szCs w:val="28"/>
        </w:rPr>
        <w:t>-лабораторная диагностика  населения Тулунского муниципального района  осуществляется силами лабораторий пяти участковых больниц, Алгатуйской врачебной амбулатории. Для лабораторного исследования групп населения,  территориально ориентированных на лабораторию поликлиники городской больницы, ежедневно оставляются по 30 очередей в более комфортное для сельского населения   время (ближе к 11 часам).</w:t>
      </w:r>
    </w:p>
    <w:p w:rsidR="007E337E" w:rsidRPr="007E337E" w:rsidRDefault="007E337E" w:rsidP="009F4155">
      <w:pPr>
        <w:ind w:firstLine="567"/>
        <w:jc w:val="both"/>
        <w:rPr>
          <w:sz w:val="28"/>
          <w:szCs w:val="28"/>
        </w:rPr>
      </w:pPr>
      <w:r w:rsidRPr="007E337E">
        <w:rPr>
          <w:sz w:val="28"/>
          <w:szCs w:val="28"/>
        </w:rPr>
        <w:t>-для проведения диспансеризации определенных гру</w:t>
      </w:r>
      <w:proofErr w:type="gramStart"/>
      <w:r w:rsidRPr="007E337E">
        <w:rPr>
          <w:sz w:val="28"/>
          <w:szCs w:val="28"/>
        </w:rPr>
        <w:t>пп взр</w:t>
      </w:r>
      <w:proofErr w:type="gramEnd"/>
      <w:r w:rsidRPr="007E337E">
        <w:rPr>
          <w:sz w:val="28"/>
          <w:szCs w:val="28"/>
        </w:rPr>
        <w:t>ослого населения в соответствии с приказом МЗ РФ № 36ан очереди для дополнительных видов исследования расписываются в кабинете диспансеризации. Срок ожидания 1 день.</w:t>
      </w:r>
    </w:p>
    <w:p w:rsidR="007E337E" w:rsidRPr="007E337E" w:rsidRDefault="007E337E" w:rsidP="009F4155">
      <w:pPr>
        <w:ind w:firstLine="567"/>
        <w:jc w:val="both"/>
        <w:rPr>
          <w:sz w:val="28"/>
          <w:szCs w:val="28"/>
        </w:rPr>
      </w:pPr>
      <w:r w:rsidRPr="007E337E">
        <w:rPr>
          <w:sz w:val="28"/>
          <w:szCs w:val="28"/>
        </w:rPr>
        <w:t xml:space="preserve">-после длительного перерыва в поведении профилактических осмотров на туберкулез в связи с неисправностью передвижной флюорографической установки, с июля 2015 года регулярно осуществляются выезда передвижного </w:t>
      </w:r>
      <w:proofErr w:type="spellStart"/>
      <w:r w:rsidRPr="007E337E">
        <w:rPr>
          <w:sz w:val="28"/>
          <w:szCs w:val="28"/>
        </w:rPr>
        <w:t>флюорографа</w:t>
      </w:r>
      <w:proofErr w:type="spellEnd"/>
      <w:r w:rsidRPr="007E337E">
        <w:rPr>
          <w:sz w:val="28"/>
          <w:szCs w:val="28"/>
        </w:rPr>
        <w:t xml:space="preserve"> в соответствии с планом и потребностями сельских территорий. За год в каждом населенном пункте 2-3 выезда в зависимости от количества прикрепленного населения.</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-с целью улучшения доступности оказания первичной медико-санитарной, первичной специализированной медицинской помощи для работы на фельдшерско-акушерских пунктах, не имеющих медицинских работников, привлечены внутренние совместители: </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1. с</w:t>
      </w:r>
      <w:proofErr w:type="gramStart"/>
      <w:r w:rsidRPr="007E337E">
        <w:rPr>
          <w:sz w:val="28"/>
          <w:szCs w:val="28"/>
        </w:rPr>
        <w:t>.Е</w:t>
      </w:r>
      <w:proofErr w:type="gramEnd"/>
      <w:r w:rsidRPr="007E337E">
        <w:rPr>
          <w:sz w:val="28"/>
          <w:szCs w:val="28"/>
        </w:rPr>
        <w:t>вдокимово-фельдшер с. Нижний Манут Савченко Ирина Владимировна;</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2. п. Красный Октябр</w:t>
      </w:r>
      <w:proofErr w:type="gramStart"/>
      <w:r w:rsidRPr="007E337E">
        <w:rPr>
          <w:sz w:val="28"/>
          <w:szCs w:val="28"/>
        </w:rPr>
        <w:t>ь-</w:t>
      </w:r>
      <w:proofErr w:type="gramEnd"/>
      <w:r w:rsidRPr="007E337E">
        <w:rPr>
          <w:sz w:val="28"/>
          <w:szCs w:val="28"/>
        </w:rPr>
        <w:t xml:space="preserve"> фельдшер Василенко Анна Дмитриевна;</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3.д. </w:t>
      </w:r>
      <w:proofErr w:type="gramStart"/>
      <w:r w:rsidRPr="007E337E">
        <w:rPr>
          <w:sz w:val="28"/>
          <w:szCs w:val="28"/>
        </w:rPr>
        <w:t>Ермаки-фельдшер</w:t>
      </w:r>
      <w:proofErr w:type="gramEnd"/>
      <w:r w:rsidRPr="007E337E">
        <w:rPr>
          <w:sz w:val="28"/>
          <w:szCs w:val="28"/>
        </w:rPr>
        <w:t xml:space="preserve"> с. Афанасьева Иванова О.Н.;</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4. </w:t>
      </w:r>
      <w:proofErr w:type="spellStart"/>
      <w:r w:rsidRPr="007E337E">
        <w:rPr>
          <w:sz w:val="28"/>
          <w:szCs w:val="28"/>
        </w:rPr>
        <w:t>с</w:t>
      </w:r>
      <w:proofErr w:type="gramStart"/>
      <w:r w:rsidRPr="007E337E">
        <w:rPr>
          <w:sz w:val="28"/>
          <w:szCs w:val="28"/>
        </w:rPr>
        <w:t>.Н</w:t>
      </w:r>
      <w:proofErr w:type="gramEnd"/>
      <w:r w:rsidRPr="007E337E">
        <w:rPr>
          <w:sz w:val="28"/>
          <w:szCs w:val="28"/>
        </w:rPr>
        <w:t>ижний</w:t>
      </w:r>
      <w:proofErr w:type="spellEnd"/>
      <w:r w:rsidRPr="007E337E">
        <w:rPr>
          <w:sz w:val="28"/>
          <w:szCs w:val="28"/>
        </w:rPr>
        <w:t xml:space="preserve"> Бурбук-фельдшер с. Икей-</w:t>
      </w:r>
      <w:proofErr w:type="spellStart"/>
      <w:r w:rsidRPr="007E337E">
        <w:rPr>
          <w:sz w:val="28"/>
          <w:szCs w:val="28"/>
        </w:rPr>
        <w:t>Букашова</w:t>
      </w:r>
      <w:proofErr w:type="spellEnd"/>
      <w:r w:rsidRPr="007E337E">
        <w:rPr>
          <w:sz w:val="28"/>
          <w:szCs w:val="28"/>
        </w:rPr>
        <w:t xml:space="preserve"> Н.С.;</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-д. Новотроицк-фельдшер д. </w:t>
      </w:r>
      <w:proofErr w:type="gramStart"/>
      <w:r w:rsidRPr="007E337E">
        <w:rPr>
          <w:sz w:val="28"/>
          <w:szCs w:val="28"/>
        </w:rPr>
        <w:t>Трактовая-Арсентьев</w:t>
      </w:r>
      <w:proofErr w:type="gramEnd"/>
      <w:r w:rsidRPr="007E337E">
        <w:rPr>
          <w:sz w:val="28"/>
          <w:szCs w:val="28"/>
        </w:rPr>
        <w:t xml:space="preserve"> В.В.</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   На постоянную работу</w:t>
      </w:r>
      <w:proofErr w:type="gramStart"/>
      <w:r w:rsidRPr="007E337E">
        <w:rPr>
          <w:sz w:val="28"/>
          <w:szCs w:val="28"/>
        </w:rPr>
        <w:t xml:space="preserve"> Н</w:t>
      </w:r>
      <w:proofErr w:type="gramEnd"/>
      <w:r w:rsidRPr="007E337E">
        <w:rPr>
          <w:sz w:val="28"/>
          <w:szCs w:val="28"/>
        </w:rPr>
        <w:t xml:space="preserve">а ФАП ст. Азей принят фельдшер. В настоящее время проходит обучение для продления сертификата и работы </w:t>
      </w:r>
      <w:proofErr w:type="gramStart"/>
      <w:r w:rsidRPr="007E337E">
        <w:rPr>
          <w:sz w:val="28"/>
          <w:szCs w:val="28"/>
        </w:rPr>
        <w:t>в</w:t>
      </w:r>
      <w:proofErr w:type="gramEnd"/>
      <w:r w:rsidRPr="007E337E">
        <w:rPr>
          <w:sz w:val="28"/>
          <w:szCs w:val="28"/>
        </w:rPr>
        <w:t xml:space="preserve"> с. Бурхун </w:t>
      </w:r>
      <w:proofErr w:type="gramStart"/>
      <w:r w:rsidRPr="007E337E">
        <w:rPr>
          <w:sz w:val="28"/>
          <w:szCs w:val="28"/>
        </w:rPr>
        <w:t>фельдшер</w:t>
      </w:r>
      <w:proofErr w:type="gramEnd"/>
      <w:r w:rsidRPr="007E337E">
        <w:rPr>
          <w:sz w:val="28"/>
          <w:szCs w:val="28"/>
        </w:rPr>
        <w:t xml:space="preserve"> Попова Н.В.</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    Приказом главного врача в январе 2016г. созданы мобильные бригады.</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Согласно утвержденному плану работы Мобильных бригад осуществляются выезда узких специалистов  для приема детского и взрослого населения с привлечением медицинских работников участковых больниц.  За первое полугодие  2016 года мобильные бригады выезжали </w:t>
      </w:r>
      <w:proofErr w:type="gramStart"/>
      <w:r w:rsidRPr="007E337E">
        <w:rPr>
          <w:sz w:val="28"/>
          <w:szCs w:val="28"/>
        </w:rPr>
        <w:t>в</w:t>
      </w:r>
      <w:proofErr w:type="gramEnd"/>
      <w:r w:rsidRPr="007E337E">
        <w:rPr>
          <w:sz w:val="28"/>
          <w:szCs w:val="28"/>
        </w:rPr>
        <w:t xml:space="preserve"> </w:t>
      </w:r>
      <w:proofErr w:type="gramStart"/>
      <w:r w:rsidRPr="007E337E">
        <w:rPr>
          <w:sz w:val="28"/>
          <w:szCs w:val="28"/>
        </w:rPr>
        <w:t>Котик</w:t>
      </w:r>
      <w:proofErr w:type="gramEnd"/>
      <w:r w:rsidRPr="007E337E">
        <w:rPr>
          <w:sz w:val="28"/>
          <w:szCs w:val="28"/>
        </w:rPr>
        <w:t xml:space="preserve">, Икей, Алгатуй, Будагово, Шерагул, Гуран. Выезжали врачи офтальмолог, акушер-гинеколог, терапевт. Невролог работает в поликлинике на 0,5 ставки, график приема у него расписан, поэтому привлечь его для работы в районе не представляется возможным. По существующей практике, необходимость выездной консультации невролога определяет врач терапевт. </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lastRenderedPageBreak/>
        <w:t xml:space="preserve">С целью ранней диагностики рака шейки матки акушерки участковых больниц, фельдшерско-акушерских пунктов согласно графику проводят скрининг на </w:t>
      </w:r>
      <w:proofErr w:type="spellStart"/>
      <w:r w:rsidRPr="007E337E">
        <w:rPr>
          <w:sz w:val="28"/>
          <w:szCs w:val="28"/>
        </w:rPr>
        <w:t>онкоцитологию</w:t>
      </w:r>
      <w:proofErr w:type="spellEnd"/>
      <w:r w:rsidRPr="007E337E">
        <w:rPr>
          <w:sz w:val="28"/>
          <w:szCs w:val="28"/>
        </w:rPr>
        <w:t xml:space="preserve">. </w:t>
      </w:r>
      <w:proofErr w:type="gramStart"/>
      <w:r w:rsidRPr="007E337E">
        <w:rPr>
          <w:sz w:val="28"/>
          <w:szCs w:val="28"/>
        </w:rPr>
        <w:t xml:space="preserve">Материал направляется в областной </w:t>
      </w:r>
      <w:proofErr w:type="spellStart"/>
      <w:r w:rsidRPr="007E337E">
        <w:rPr>
          <w:sz w:val="28"/>
          <w:szCs w:val="28"/>
        </w:rPr>
        <w:t>онкодиспансер</w:t>
      </w:r>
      <w:proofErr w:type="spellEnd"/>
      <w:r w:rsidRPr="007E337E">
        <w:rPr>
          <w:sz w:val="28"/>
          <w:szCs w:val="28"/>
        </w:rPr>
        <w:t xml:space="preserve">, где высококвалифицированные специалисты проводят микроскопическую диагностику. </w:t>
      </w:r>
      <w:proofErr w:type="gramEnd"/>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С целью приближения оказания первой помощи населению малочисленных отделенных поселений  в ноябре 2016г. созданы 9 домовых хозяйств.  </w:t>
      </w:r>
      <w:proofErr w:type="gramStart"/>
      <w:r w:rsidRPr="007E337E">
        <w:rPr>
          <w:sz w:val="28"/>
          <w:szCs w:val="28"/>
        </w:rPr>
        <w:t>Выбраны ответственные за домовые хозяйства, проведено их обучение, оснащение аптечками, телефонами скорой медицинской помощи, ответственных медицинских работников.</w:t>
      </w:r>
      <w:proofErr w:type="gramEnd"/>
      <w:r w:rsidRPr="007E337E">
        <w:rPr>
          <w:sz w:val="28"/>
          <w:szCs w:val="28"/>
        </w:rPr>
        <w:t xml:space="preserve"> Своевременное оказание первой помощи, вызов скорой медицинской помощи </w:t>
      </w:r>
      <w:proofErr w:type="gramStart"/>
      <w:r w:rsidRPr="007E337E">
        <w:rPr>
          <w:sz w:val="28"/>
          <w:szCs w:val="28"/>
        </w:rPr>
        <w:t>–э</w:t>
      </w:r>
      <w:proofErr w:type="gramEnd"/>
      <w:r w:rsidRPr="007E337E">
        <w:rPr>
          <w:sz w:val="28"/>
          <w:szCs w:val="28"/>
        </w:rPr>
        <w:t>то реально спасенные жизни.</w:t>
      </w:r>
    </w:p>
    <w:p w:rsidR="007E337E" w:rsidRPr="007E337E" w:rsidRDefault="007E337E" w:rsidP="009F4155">
      <w:pPr>
        <w:pStyle w:val="af2"/>
        <w:spacing w:after="0"/>
        <w:ind w:firstLine="567"/>
        <w:jc w:val="both"/>
        <w:outlineLvl w:val="0"/>
        <w:rPr>
          <w:sz w:val="28"/>
          <w:szCs w:val="28"/>
        </w:rPr>
      </w:pPr>
      <w:r w:rsidRPr="007E337E">
        <w:rPr>
          <w:sz w:val="28"/>
          <w:szCs w:val="28"/>
        </w:rPr>
        <w:t>Фельдшера фельдшерско-акушерских пунктов,  поликлиник участковых больниц, имеющих лицензию на фармацевтическую деятельность, в 2016г. получили тематическое усовершенствование по получению, хранению, отпуску лекарственных препаратов. Обучение закончено 23 сентября 2016г. Со всеми заключены договора о материальной ответственности. Закончился сезон отпусков,  фельдшера согласно заявке будут обеспечиваться лекарственными препаратами для продажи населению. В соответствии с областной программой продолжается строительство фельдшерско-акушерского пункта в п. 4-е отделение ГСС.</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sz w:val="28"/>
          <w:szCs w:val="28"/>
        </w:rPr>
        <w:t xml:space="preserve">С целью оптимизации использования коечного фонда, сохранения медицинского персонала  в  Будаговской участковой больнице терапевтическое отделение перепрофилировано в психиатрическое отделение  на   25  коек с сохранением 6 коек дневного пребывания. </w:t>
      </w:r>
    </w:p>
    <w:p w:rsidR="007E337E" w:rsidRPr="007E337E" w:rsidRDefault="007E337E" w:rsidP="009F4155">
      <w:pPr>
        <w:pStyle w:val="af1"/>
        <w:spacing w:before="0" w:beforeAutospacing="0" w:after="120" w:afterAutospacing="0"/>
        <w:ind w:firstLine="567"/>
        <w:jc w:val="both"/>
        <w:rPr>
          <w:sz w:val="28"/>
          <w:szCs w:val="28"/>
        </w:rPr>
      </w:pPr>
      <w:r w:rsidRPr="007E337E">
        <w:rPr>
          <w:rFonts w:eastAsia="+mn-ea"/>
          <w:color w:val="000000"/>
          <w:kern w:val="24"/>
          <w:sz w:val="28"/>
          <w:szCs w:val="28"/>
        </w:rPr>
        <w:t xml:space="preserve">Основным фактором, влияющим на доступность и качество медицинской помощи населению Тулунского района, является обеспеченность медицинскими кадрами системы здравоохранения г.Тулуна и Тулунского района. </w:t>
      </w:r>
    </w:p>
    <w:p w:rsidR="007E337E" w:rsidRPr="007E337E" w:rsidRDefault="007E337E" w:rsidP="009F4155">
      <w:pPr>
        <w:pStyle w:val="af1"/>
        <w:spacing w:before="0" w:beforeAutospacing="0" w:after="120" w:afterAutospacing="0"/>
        <w:ind w:firstLine="567"/>
        <w:jc w:val="both"/>
        <w:rPr>
          <w:sz w:val="28"/>
          <w:szCs w:val="28"/>
        </w:rPr>
      </w:pPr>
      <w:r w:rsidRPr="007E337E">
        <w:rPr>
          <w:rFonts w:eastAsia="+mn-ea"/>
          <w:color w:val="000000"/>
          <w:kern w:val="24"/>
          <w:sz w:val="28"/>
          <w:szCs w:val="28"/>
        </w:rPr>
        <w:t xml:space="preserve">-Обеспеченность врачами  составляет 12,2 на 10 </w:t>
      </w:r>
      <w:proofErr w:type="spellStart"/>
      <w:r w:rsidRPr="007E337E">
        <w:rPr>
          <w:rFonts w:eastAsia="+mn-ea"/>
          <w:color w:val="000000"/>
          <w:kern w:val="24"/>
          <w:sz w:val="28"/>
          <w:szCs w:val="28"/>
        </w:rPr>
        <w:t>тыс</w:t>
      </w:r>
      <w:proofErr w:type="gramStart"/>
      <w:r w:rsidRPr="007E337E">
        <w:rPr>
          <w:rFonts w:eastAsia="+mn-ea"/>
          <w:color w:val="000000"/>
          <w:kern w:val="24"/>
          <w:sz w:val="28"/>
          <w:szCs w:val="28"/>
        </w:rPr>
        <w:t>.н</w:t>
      </w:r>
      <w:proofErr w:type="gramEnd"/>
      <w:r w:rsidRPr="007E337E">
        <w:rPr>
          <w:rFonts w:eastAsia="+mn-ea"/>
          <w:color w:val="000000"/>
          <w:kern w:val="24"/>
          <w:sz w:val="28"/>
          <w:szCs w:val="28"/>
        </w:rPr>
        <w:t>аселения</w:t>
      </w:r>
      <w:proofErr w:type="spellEnd"/>
      <w:r w:rsidRPr="007E337E">
        <w:rPr>
          <w:rFonts w:eastAsia="+mn-ea"/>
          <w:color w:val="000000"/>
          <w:kern w:val="24"/>
          <w:sz w:val="28"/>
          <w:szCs w:val="28"/>
        </w:rPr>
        <w:t xml:space="preserve">, среднеобластной показатель-35,3;  средним медицинским персоналом- 98,5  на 10 000 населения, среднеобластной показатель-94,5. </w:t>
      </w:r>
    </w:p>
    <w:p w:rsidR="007E337E" w:rsidRPr="007E337E" w:rsidRDefault="007E337E" w:rsidP="009F4155">
      <w:pPr>
        <w:pStyle w:val="af1"/>
        <w:spacing w:before="0" w:beforeAutospacing="0" w:after="120" w:afterAutospacing="0"/>
        <w:ind w:firstLine="567"/>
        <w:jc w:val="both"/>
        <w:rPr>
          <w:sz w:val="28"/>
          <w:szCs w:val="28"/>
        </w:rPr>
      </w:pPr>
      <w:r w:rsidRPr="007E337E">
        <w:rPr>
          <w:rFonts w:eastAsia="+mn-ea"/>
          <w:color w:val="000000"/>
          <w:kern w:val="24"/>
          <w:sz w:val="28"/>
          <w:szCs w:val="28"/>
        </w:rPr>
        <w:t>-Укомплектованность врачами и средним медицинским персоналом по учреждению составляет соответственно  41 и 83,6%.</w:t>
      </w:r>
    </w:p>
    <w:p w:rsidR="007E337E" w:rsidRPr="007E337E" w:rsidRDefault="007E337E" w:rsidP="009F4155">
      <w:pPr>
        <w:pStyle w:val="af1"/>
        <w:spacing w:before="0" w:beforeAutospacing="0" w:after="120" w:afterAutospacing="0"/>
        <w:ind w:firstLine="567"/>
        <w:jc w:val="both"/>
        <w:rPr>
          <w:sz w:val="28"/>
          <w:szCs w:val="28"/>
        </w:rPr>
      </w:pPr>
      <w:r w:rsidRPr="007E337E">
        <w:rPr>
          <w:rFonts w:eastAsia="+mn-ea"/>
          <w:color w:val="000000"/>
          <w:kern w:val="24"/>
          <w:sz w:val="28"/>
          <w:szCs w:val="28"/>
        </w:rPr>
        <w:t>-Низкая укомплектованность врачебными кадрами обусловлена дефицитом медицинских кадров, вызванным, в первую очередь, недостаточным притоком в отрасль молодых специалистов, что обусловлено, прежде всего, недостаточным уровнем привлекательности работы в сфере здравоохранения. В настоящее время именно выпускники медицинских вузов являются одной из наиболее уязвимых категорий с точки зрения потери медицинских кадров. Молодых специалистов не устраивают материальные и профессиональные перспективы работы в здравоохранении.</w:t>
      </w:r>
    </w:p>
    <w:p w:rsidR="007E337E" w:rsidRPr="007E337E" w:rsidRDefault="007E337E" w:rsidP="009F4155">
      <w:pPr>
        <w:pStyle w:val="af1"/>
        <w:spacing w:before="0" w:beforeAutospacing="0" w:after="0" w:afterAutospacing="0"/>
        <w:ind w:firstLine="567"/>
        <w:jc w:val="both"/>
        <w:rPr>
          <w:sz w:val="28"/>
          <w:szCs w:val="28"/>
        </w:rPr>
      </w:pPr>
      <w:r w:rsidRPr="007E337E">
        <w:rPr>
          <w:rFonts w:eastAsiaTheme="minorEastAsia"/>
          <w:color w:val="000000" w:themeColor="text1"/>
          <w:kern w:val="24"/>
          <w:sz w:val="28"/>
          <w:szCs w:val="28"/>
        </w:rPr>
        <w:t>-Ответственность за привлечение медицинских кадров в равной степени возложена на министерство здравоохранения, медицинские организации, образовательные организации и муниципальные образования.</w:t>
      </w:r>
    </w:p>
    <w:p w:rsidR="007E337E" w:rsidRPr="006625FC" w:rsidRDefault="007E337E" w:rsidP="009F4155">
      <w:pPr>
        <w:pStyle w:val="af1"/>
        <w:spacing w:before="0" w:beforeAutospacing="0" w:after="0" w:afterAutospacing="0"/>
        <w:ind w:firstLine="567"/>
        <w:jc w:val="both"/>
        <w:rPr>
          <w:sz w:val="28"/>
          <w:szCs w:val="28"/>
        </w:rPr>
      </w:pPr>
      <w:r w:rsidRPr="007E337E">
        <w:rPr>
          <w:rFonts w:eastAsiaTheme="minorEastAsia"/>
          <w:color w:val="000000" w:themeColor="text1"/>
          <w:kern w:val="24"/>
          <w:sz w:val="28"/>
          <w:szCs w:val="28"/>
        </w:rPr>
        <w:lastRenderedPageBreak/>
        <w:t>-Для решения проблем укомплектованности кадрами требуется комплексный и системный подход всех участников кадровой политики.</w:t>
      </w:r>
    </w:p>
    <w:p w:rsidR="007E337E" w:rsidRPr="007E337E" w:rsidRDefault="007E337E" w:rsidP="009F4155">
      <w:pPr>
        <w:pStyle w:val="af1"/>
        <w:spacing w:before="0" w:beforeAutospacing="0" w:after="0" w:afterAutospacing="0"/>
        <w:ind w:firstLine="567"/>
        <w:jc w:val="both"/>
        <w:textAlignment w:val="baseline"/>
        <w:rPr>
          <w:sz w:val="28"/>
          <w:szCs w:val="28"/>
        </w:rPr>
      </w:pPr>
      <w:r w:rsidRPr="007E337E">
        <w:rPr>
          <w:rFonts w:eastAsiaTheme="minorEastAsia"/>
          <w:color w:val="000000" w:themeColor="text1"/>
          <w:kern w:val="24"/>
          <w:sz w:val="28"/>
          <w:szCs w:val="28"/>
        </w:rPr>
        <w:t xml:space="preserve">       Привлечение медицинских кадров подразумевает не только улучшение  планирования потребности в них, их подготовки, повышения квалификации, эффективной расстановки и рационального использования, но и решение ряда социальных вопросов,  таких, как улучшение условий проживания и быта медицинских специалистов, выплата подъемных. </w:t>
      </w:r>
    </w:p>
    <w:p w:rsidR="007E337E" w:rsidRPr="007E337E" w:rsidRDefault="007E337E" w:rsidP="009F4155">
      <w:pPr>
        <w:pStyle w:val="af1"/>
        <w:numPr>
          <w:ilvl w:val="0"/>
          <w:numId w:val="10"/>
        </w:numPr>
        <w:spacing w:before="86" w:beforeAutospacing="0" w:after="0" w:afterAutospacing="0"/>
        <w:ind w:left="0" w:firstLine="567"/>
        <w:jc w:val="both"/>
        <w:textAlignment w:val="center"/>
        <w:rPr>
          <w:sz w:val="28"/>
          <w:szCs w:val="28"/>
        </w:rPr>
      </w:pPr>
      <w:r w:rsidRPr="007E337E">
        <w:rPr>
          <w:rFonts w:eastAsiaTheme="minorEastAsia"/>
          <w:bCs/>
          <w:color w:val="000000" w:themeColor="text1"/>
          <w:kern w:val="24"/>
          <w:sz w:val="28"/>
          <w:szCs w:val="28"/>
        </w:rPr>
        <w:t>Социальные меры по привлечению медицинских кадров на территории:</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rFonts w:eastAsiaTheme="minorEastAsia"/>
          <w:color w:val="000000" w:themeColor="text1"/>
          <w:kern w:val="24"/>
          <w:sz w:val="28"/>
          <w:szCs w:val="28"/>
        </w:rPr>
        <w:t xml:space="preserve">В соответствии с муниципальной  программой «Охрана здоровья населения Тулунского муниципального района  на 2014-2017гг» единовременная выплата врачам  составляет 100 тыс. руб. и фельдшерам 50 тыс. руб. </w:t>
      </w:r>
    </w:p>
    <w:p w:rsidR="007E337E" w:rsidRPr="007E337E" w:rsidRDefault="007E337E" w:rsidP="009F4155">
      <w:pPr>
        <w:pStyle w:val="af1"/>
        <w:numPr>
          <w:ilvl w:val="0"/>
          <w:numId w:val="10"/>
        </w:numPr>
        <w:spacing w:before="86" w:beforeAutospacing="0" w:after="0" w:afterAutospacing="0"/>
        <w:ind w:left="0" w:firstLine="567"/>
        <w:jc w:val="both"/>
        <w:textAlignment w:val="top"/>
        <w:rPr>
          <w:sz w:val="28"/>
          <w:szCs w:val="28"/>
        </w:rPr>
      </w:pPr>
      <w:r w:rsidRPr="007E337E">
        <w:rPr>
          <w:rFonts w:eastAsiaTheme="minorEastAsia"/>
          <w:bCs/>
          <w:color w:val="000000" w:themeColor="text1"/>
          <w:kern w:val="24"/>
          <w:sz w:val="28"/>
          <w:szCs w:val="28"/>
        </w:rPr>
        <w:t>Медицинская организация</w:t>
      </w:r>
    </w:p>
    <w:p w:rsidR="007E337E" w:rsidRPr="007E337E" w:rsidRDefault="007E337E" w:rsidP="009F4155">
      <w:pPr>
        <w:pStyle w:val="af1"/>
        <w:spacing w:before="86" w:beforeAutospacing="0" w:after="0" w:afterAutospacing="0"/>
        <w:ind w:firstLine="567"/>
        <w:jc w:val="both"/>
        <w:textAlignment w:val="top"/>
        <w:rPr>
          <w:rFonts w:eastAsiaTheme="minorEastAsia"/>
          <w:bCs/>
          <w:color w:val="000000" w:themeColor="text1"/>
          <w:kern w:val="24"/>
          <w:sz w:val="28"/>
          <w:szCs w:val="28"/>
        </w:rPr>
      </w:pPr>
      <w:proofErr w:type="gramStart"/>
      <w:r w:rsidRPr="007E337E">
        <w:rPr>
          <w:rFonts w:eastAsiaTheme="minorEastAsia"/>
          <w:bCs/>
          <w:color w:val="000000" w:themeColor="text1"/>
          <w:kern w:val="24"/>
          <w:sz w:val="28"/>
          <w:szCs w:val="28"/>
        </w:rPr>
        <w:t xml:space="preserve">-Ежегодно главный врач участвует в ярмарке вакансий  среди выпускников Иркутского государственного медицинского университета, сотрудничает с Тулунским медицинским </w:t>
      </w:r>
      <w:proofErr w:type="spellStart"/>
      <w:r w:rsidRPr="007E337E">
        <w:rPr>
          <w:rFonts w:eastAsiaTheme="minorEastAsia"/>
          <w:bCs/>
          <w:color w:val="000000" w:themeColor="text1"/>
          <w:kern w:val="24"/>
          <w:sz w:val="28"/>
          <w:szCs w:val="28"/>
        </w:rPr>
        <w:t>коллеждем</w:t>
      </w:r>
      <w:proofErr w:type="spellEnd"/>
      <w:r w:rsidRPr="007E337E">
        <w:rPr>
          <w:rFonts w:eastAsiaTheme="minorEastAsia"/>
          <w:bCs/>
          <w:color w:val="000000" w:themeColor="text1"/>
          <w:kern w:val="24"/>
          <w:sz w:val="28"/>
          <w:szCs w:val="28"/>
        </w:rPr>
        <w:t xml:space="preserve"> по вопросу трудоустройства молодых специалистов. </w:t>
      </w:r>
      <w:proofErr w:type="gramEnd"/>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rFonts w:eastAsiaTheme="minorEastAsia"/>
          <w:bCs/>
          <w:color w:val="000000" w:themeColor="text1"/>
          <w:kern w:val="24"/>
          <w:sz w:val="28"/>
          <w:szCs w:val="28"/>
        </w:rPr>
        <w:t>-существует практика целевого направления медицинской организацией абитуриентов для получения высшего медицинского образования и продолжения после обучения работы в системе здравоохранения направившей организации. Таким студентам производится:</w:t>
      </w:r>
    </w:p>
    <w:p w:rsidR="007E337E" w:rsidRPr="007E337E" w:rsidRDefault="007E337E" w:rsidP="009F4155">
      <w:pPr>
        <w:pStyle w:val="af1"/>
        <w:spacing w:before="86" w:beforeAutospacing="0" w:after="0" w:afterAutospacing="0"/>
        <w:ind w:firstLine="567"/>
        <w:jc w:val="both"/>
        <w:textAlignment w:val="top"/>
        <w:rPr>
          <w:sz w:val="28"/>
          <w:szCs w:val="28"/>
        </w:rPr>
      </w:pPr>
      <w:r w:rsidRPr="007E337E">
        <w:rPr>
          <w:rFonts w:eastAsiaTheme="minorEastAsia"/>
          <w:color w:val="000000" w:themeColor="text1"/>
          <w:kern w:val="24"/>
          <w:sz w:val="28"/>
          <w:szCs w:val="28"/>
        </w:rPr>
        <w:t xml:space="preserve">-Доплата к стипендии ежемесячно 500 руб., оплата проезда  на практику и обратно. </w:t>
      </w:r>
    </w:p>
    <w:p w:rsidR="007E337E" w:rsidRPr="007E337E" w:rsidRDefault="007E337E" w:rsidP="009F4155">
      <w:pPr>
        <w:pStyle w:val="af1"/>
        <w:spacing w:before="86" w:beforeAutospacing="0" w:after="0" w:afterAutospacing="0"/>
        <w:ind w:firstLine="567"/>
        <w:jc w:val="both"/>
        <w:textAlignment w:val="top"/>
        <w:rPr>
          <w:rFonts w:eastAsiaTheme="minorEastAsia"/>
          <w:color w:val="000000" w:themeColor="text1"/>
          <w:kern w:val="24"/>
          <w:sz w:val="28"/>
          <w:szCs w:val="28"/>
        </w:rPr>
      </w:pPr>
      <w:r w:rsidRPr="007E337E">
        <w:rPr>
          <w:rFonts w:eastAsiaTheme="minorEastAsia"/>
          <w:color w:val="000000" w:themeColor="text1"/>
          <w:kern w:val="24"/>
          <w:sz w:val="28"/>
          <w:szCs w:val="28"/>
        </w:rPr>
        <w:t>-Оплата интернатуры (ординатуры)  и  оплата проезда к месту работы.</w:t>
      </w:r>
    </w:p>
    <w:p w:rsidR="005E3432" w:rsidRDefault="007E337E" w:rsidP="00C85591">
      <w:pPr>
        <w:pStyle w:val="af1"/>
        <w:spacing w:before="86" w:beforeAutospacing="0" w:after="0" w:afterAutospacing="0"/>
        <w:ind w:firstLine="567"/>
        <w:jc w:val="both"/>
        <w:textAlignment w:val="top"/>
        <w:rPr>
          <w:sz w:val="28"/>
          <w:szCs w:val="28"/>
        </w:rPr>
      </w:pPr>
      <w:r w:rsidRPr="007E337E">
        <w:rPr>
          <w:sz w:val="28"/>
          <w:szCs w:val="28"/>
        </w:rPr>
        <w:t xml:space="preserve">-За период с 2013 по 2015г  на работу в системе  здравоохранения  Тулунского  района принято  8 молодых специалистов с высшим медицинским образованием  разных специальностей, из них по программе «Земский Доктор» -7, и  6 специалистов  со средним медицинским образованием  на фельдшерско-акушерские пункты и участковые больницы.  Специалисты, принятые по программе «Земский Доктор», фельдшера   получили подъемные, предусмотренные  Муниципальной программой  Тулунского района. На сегодняшний день оплачена стоимость прохождения интернатуры  на 6 месяцев двум молодым специалистам: </w:t>
      </w:r>
      <w:proofErr w:type="gramStart"/>
      <w:r w:rsidRPr="007E337E">
        <w:rPr>
          <w:sz w:val="28"/>
          <w:szCs w:val="28"/>
        </w:rPr>
        <w:t>ЛОР-врачу</w:t>
      </w:r>
      <w:proofErr w:type="gramEnd"/>
      <w:r w:rsidRPr="007E337E">
        <w:rPr>
          <w:sz w:val="28"/>
          <w:szCs w:val="28"/>
        </w:rPr>
        <w:t xml:space="preserve"> и акушеру - гинекологу.</w:t>
      </w:r>
    </w:p>
    <w:p w:rsidR="005E3432" w:rsidRPr="005E3432" w:rsidRDefault="005E3432" w:rsidP="00C85591">
      <w:pPr>
        <w:pStyle w:val="ac"/>
        <w:ind w:left="473"/>
        <w:contextualSpacing/>
        <w:jc w:val="center"/>
        <w:rPr>
          <w:rFonts w:ascii="Times New Roman" w:hAnsi="Times New Roman"/>
          <w:b/>
          <w:sz w:val="28"/>
          <w:szCs w:val="28"/>
        </w:rPr>
      </w:pPr>
      <w:r w:rsidRPr="005E3432">
        <w:rPr>
          <w:rFonts w:ascii="Times New Roman" w:hAnsi="Times New Roman"/>
          <w:b/>
          <w:sz w:val="28"/>
          <w:szCs w:val="28"/>
        </w:rPr>
        <w:t>Информация об организации работы Комиссии по делам несовершеннолетних и защите их прав</w:t>
      </w:r>
    </w:p>
    <w:p w:rsidR="005E3432" w:rsidRPr="005E3432" w:rsidRDefault="005E3432" w:rsidP="005E3432">
      <w:pPr>
        <w:pStyle w:val="ac"/>
        <w:ind w:firstLine="720"/>
        <w:jc w:val="both"/>
        <w:rPr>
          <w:rFonts w:ascii="Times New Roman" w:hAnsi="Times New Roman"/>
          <w:sz w:val="28"/>
          <w:szCs w:val="28"/>
        </w:rPr>
      </w:pPr>
      <w:r w:rsidRPr="005E3432">
        <w:rPr>
          <w:rFonts w:ascii="Times New Roman" w:hAnsi="Times New Roman"/>
          <w:sz w:val="28"/>
          <w:szCs w:val="28"/>
        </w:rPr>
        <w:t>Комиссия является коллегиальным органом и состоит из 17  представителей  следующих служб – субъектов системы профилактики безнадзорности и правонарушений несовершеннолетних (Субъекты системы профилактики):</w:t>
      </w:r>
    </w:p>
    <w:p w:rsidR="005E3432" w:rsidRPr="005E3432" w:rsidRDefault="005E3432" w:rsidP="005E3432">
      <w:pPr>
        <w:pStyle w:val="ac"/>
        <w:numPr>
          <w:ilvl w:val="0"/>
          <w:numId w:val="17"/>
        </w:numPr>
        <w:jc w:val="both"/>
        <w:rPr>
          <w:rFonts w:ascii="Times New Roman" w:hAnsi="Times New Roman"/>
          <w:sz w:val="28"/>
          <w:szCs w:val="28"/>
        </w:rPr>
      </w:pPr>
      <w:r w:rsidRPr="005E3432">
        <w:rPr>
          <w:rFonts w:ascii="Times New Roman" w:hAnsi="Times New Roman"/>
          <w:bCs/>
          <w:sz w:val="28"/>
          <w:szCs w:val="28"/>
        </w:rPr>
        <w:t xml:space="preserve"> управления социальной защитой населения, </w:t>
      </w:r>
    </w:p>
    <w:p w:rsidR="005E3432" w:rsidRPr="005E3432" w:rsidRDefault="005E3432" w:rsidP="005E3432">
      <w:pPr>
        <w:pStyle w:val="ac"/>
        <w:numPr>
          <w:ilvl w:val="0"/>
          <w:numId w:val="17"/>
        </w:numPr>
        <w:jc w:val="both"/>
        <w:rPr>
          <w:rFonts w:ascii="Times New Roman" w:hAnsi="Times New Roman"/>
          <w:sz w:val="28"/>
          <w:szCs w:val="28"/>
        </w:rPr>
      </w:pPr>
      <w:r w:rsidRPr="005E3432">
        <w:rPr>
          <w:rFonts w:ascii="Times New Roman" w:hAnsi="Times New Roman"/>
          <w:sz w:val="28"/>
          <w:szCs w:val="28"/>
        </w:rPr>
        <w:t>Центра помощи детям</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  управления   образования,  </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 опеки и попечительства, </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lastRenderedPageBreak/>
        <w:t>Управления по культуре, молодежной политике и спорту,</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  здравоохранения, </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 службы занятости, </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МО МВД России «Тулунский», ЛПП на ст. Тулун ВСЖД, </w:t>
      </w:r>
    </w:p>
    <w:p w:rsidR="005E3432" w:rsidRPr="005E3432" w:rsidRDefault="005E3432" w:rsidP="005E3432">
      <w:pPr>
        <w:pStyle w:val="ac"/>
        <w:numPr>
          <w:ilvl w:val="0"/>
          <w:numId w:val="17"/>
        </w:numPr>
        <w:rPr>
          <w:rFonts w:ascii="Times New Roman" w:hAnsi="Times New Roman"/>
          <w:sz w:val="28"/>
          <w:szCs w:val="28"/>
        </w:rPr>
      </w:pPr>
      <w:r w:rsidRPr="005E3432">
        <w:rPr>
          <w:rFonts w:ascii="Times New Roman" w:hAnsi="Times New Roman"/>
          <w:bCs/>
          <w:sz w:val="28"/>
          <w:szCs w:val="28"/>
        </w:rPr>
        <w:t xml:space="preserve">  ГУСФИН</w:t>
      </w:r>
    </w:p>
    <w:p w:rsidR="005E3432" w:rsidRPr="005E3432" w:rsidRDefault="005E3432" w:rsidP="005E3432">
      <w:pPr>
        <w:pStyle w:val="ac"/>
        <w:ind w:left="-142"/>
        <w:contextualSpacing/>
        <w:jc w:val="both"/>
        <w:rPr>
          <w:rFonts w:ascii="Times New Roman" w:hAnsi="Times New Roman"/>
          <w:sz w:val="28"/>
          <w:szCs w:val="28"/>
        </w:rPr>
      </w:pPr>
      <w:r w:rsidRPr="005E3432">
        <w:rPr>
          <w:rFonts w:ascii="Times New Roman" w:hAnsi="Times New Roman"/>
          <w:sz w:val="28"/>
          <w:szCs w:val="28"/>
        </w:rPr>
        <w:t>Функции Комиссии:</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 Осуществление защиты прав детей,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Применение мер административного воздействия в отношении несовершеннолетних, взрослых лиц,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рассмотрение заявлений, представлений, ходатайств на принятие мер к несовершеннолетним и их законным представителям,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 помощь </w:t>
      </w:r>
      <w:proofErr w:type="gramStart"/>
      <w:r w:rsidRPr="005E3432">
        <w:rPr>
          <w:rFonts w:ascii="Times New Roman" w:hAnsi="Times New Roman"/>
          <w:sz w:val="28"/>
          <w:szCs w:val="28"/>
        </w:rPr>
        <w:t>несовершеннолетним</w:t>
      </w:r>
      <w:proofErr w:type="gramEnd"/>
      <w:r w:rsidRPr="005E3432">
        <w:rPr>
          <w:rFonts w:ascii="Times New Roman" w:hAnsi="Times New Roman"/>
          <w:sz w:val="28"/>
          <w:szCs w:val="28"/>
        </w:rPr>
        <w:t xml:space="preserve"> оказавшимся в трудной жизненной ситуации,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координация работы субъектов системы профилактики,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 вопросы координации профилактики безнадзорности и беспризорности, правонарушений,</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 разработка муниципальных программ, </w:t>
      </w:r>
    </w:p>
    <w:p w:rsidR="005E3432" w:rsidRPr="005E3432" w:rsidRDefault="005E3432" w:rsidP="005E3432">
      <w:pPr>
        <w:pStyle w:val="ac"/>
        <w:numPr>
          <w:ilvl w:val="0"/>
          <w:numId w:val="18"/>
        </w:numPr>
        <w:jc w:val="both"/>
        <w:rPr>
          <w:rFonts w:ascii="Times New Roman" w:hAnsi="Times New Roman"/>
          <w:sz w:val="28"/>
          <w:szCs w:val="28"/>
        </w:rPr>
      </w:pPr>
      <w:r w:rsidRPr="005E3432">
        <w:rPr>
          <w:rFonts w:ascii="Times New Roman" w:hAnsi="Times New Roman"/>
          <w:sz w:val="28"/>
          <w:szCs w:val="28"/>
        </w:rPr>
        <w:t xml:space="preserve">внесение исков в суды по вопросам защиты прав детей, представительство в судах и процессах.   </w:t>
      </w:r>
    </w:p>
    <w:p w:rsidR="005E3432" w:rsidRPr="005E3432" w:rsidRDefault="005E3432" w:rsidP="005E3432">
      <w:pPr>
        <w:pStyle w:val="ac"/>
        <w:ind w:left="-142"/>
        <w:contextualSpacing/>
        <w:jc w:val="both"/>
        <w:rPr>
          <w:rFonts w:ascii="Times New Roman" w:hAnsi="Times New Roman"/>
          <w:sz w:val="28"/>
          <w:szCs w:val="28"/>
        </w:rPr>
      </w:pPr>
      <w:r w:rsidRPr="005E3432">
        <w:rPr>
          <w:rFonts w:ascii="Times New Roman" w:hAnsi="Times New Roman"/>
          <w:sz w:val="28"/>
          <w:szCs w:val="28"/>
        </w:rPr>
        <w:tab/>
      </w:r>
      <w:r w:rsidRPr="005E3432">
        <w:rPr>
          <w:rFonts w:ascii="Times New Roman" w:hAnsi="Times New Roman"/>
          <w:sz w:val="28"/>
          <w:szCs w:val="28"/>
        </w:rPr>
        <w:tab/>
        <w:t xml:space="preserve"> </w:t>
      </w:r>
      <w:proofErr w:type="gramStart"/>
      <w:r w:rsidRPr="005E3432">
        <w:rPr>
          <w:rFonts w:ascii="Times New Roman" w:hAnsi="Times New Roman"/>
          <w:sz w:val="28"/>
          <w:szCs w:val="28"/>
        </w:rPr>
        <w:t xml:space="preserve">Задачи Комиссии определены ст. 11 Федерального Закона № 120- ФЗ «Об основах системы профилактики безнадзорности и правонарушений», основной задачей является координация работы субъектов системы профилактики, коллегиальное принятие решений направленных на профилактику преступлений, правонарушений несовершеннолетних, а так же на устранение обстоятельств, способствующих нарушению прав несовершеннолетних, организация помощи семье и несовершеннолетнему, оказавшимся в тяжелой жизненной ситуации. </w:t>
      </w:r>
      <w:proofErr w:type="gramEnd"/>
    </w:p>
    <w:p w:rsidR="005E3432" w:rsidRPr="005E3432" w:rsidRDefault="005E3432" w:rsidP="005E3432">
      <w:pPr>
        <w:pStyle w:val="ac"/>
        <w:ind w:left="-142"/>
        <w:contextualSpacing/>
        <w:jc w:val="both"/>
        <w:rPr>
          <w:rFonts w:ascii="Times New Roman" w:hAnsi="Times New Roman"/>
          <w:sz w:val="28"/>
          <w:szCs w:val="28"/>
        </w:rPr>
      </w:pPr>
      <w:r w:rsidRPr="005E3432">
        <w:rPr>
          <w:rFonts w:ascii="Times New Roman" w:hAnsi="Times New Roman"/>
          <w:sz w:val="28"/>
          <w:szCs w:val="28"/>
        </w:rPr>
        <w:t xml:space="preserve">  </w:t>
      </w:r>
      <w:r w:rsidRPr="005E3432">
        <w:rPr>
          <w:rFonts w:ascii="Times New Roman" w:hAnsi="Times New Roman"/>
          <w:sz w:val="28"/>
          <w:szCs w:val="28"/>
        </w:rPr>
        <w:tab/>
        <w:t xml:space="preserve"> </w:t>
      </w:r>
      <w:r w:rsidRPr="005E3432">
        <w:rPr>
          <w:rFonts w:ascii="Times New Roman" w:hAnsi="Times New Roman"/>
          <w:sz w:val="28"/>
          <w:szCs w:val="28"/>
        </w:rPr>
        <w:tab/>
        <w:t xml:space="preserve">Задача председателя Комиссии в  правильном построении и организации работы системы профилактики на территории, ориентировании служб, занимающихся проблемами детства на единые задачи и цели, не смотря на ведомственную разобщенность, различное видение решения проблем, оценку показателей работы. </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 xml:space="preserve">Для построения системы профилактики непосредственно в сельских поселениях в 2014-2015 гг. была проведена большая работа с Министерством социальной защиты Иркутской области по обоснованию введения ставок специалистов по социальной работе в штат ОГКУСО «Центр помощи детям-сиротам и детям, оставшимся без попечения родителей, гор. </w:t>
      </w:r>
      <w:proofErr w:type="gramStart"/>
      <w:r w:rsidRPr="005E3432">
        <w:rPr>
          <w:rFonts w:ascii="Times New Roman" w:hAnsi="Times New Roman"/>
          <w:sz w:val="28"/>
          <w:szCs w:val="28"/>
        </w:rPr>
        <w:t>Тулуна» (Центр помощи), проживающих и работающих непосредственно в сельских поселениях.</w:t>
      </w:r>
      <w:proofErr w:type="gramEnd"/>
      <w:r w:rsidRPr="005E3432">
        <w:rPr>
          <w:rFonts w:ascii="Times New Roman" w:hAnsi="Times New Roman"/>
          <w:sz w:val="28"/>
          <w:szCs w:val="28"/>
        </w:rPr>
        <w:t xml:space="preserve"> В результате  проведенной работы на территории района работает 17 специалистов по социальной работе, осуществляющих профилактику семейного неблагополучия, социального сиротства. </w:t>
      </w:r>
      <w:proofErr w:type="gramStart"/>
      <w:r w:rsidRPr="005E3432">
        <w:rPr>
          <w:rFonts w:ascii="Times New Roman" w:hAnsi="Times New Roman"/>
          <w:sz w:val="28"/>
          <w:szCs w:val="28"/>
        </w:rPr>
        <w:t xml:space="preserve">Во всех сельских поселениях созданы общественные организации, так же проводящие работу по профилактике семейного неблагополучия, а значит и по профилактике правонарушений и преступлений подростков. </w:t>
      </w:r>
      <w:proofErr w:type="gramEnd"/>
    </w:p>
    <w:p w:rsidR="005E3432" w:rsidRPr="005E3432" w:rsidRDefault="005E3432" w:rsidP="005E3432">
      <w:pPr>
        <w:pStyle w:val="ac"/>
        <w:ind w:left="-142"/>
        <w:contextualSpacing/>
        <w:jc w:val="both"/>
        <w:rPr>
          <w:rFonts w:ascii="Times New Roman" w:hAnsi="Times New Roman"/>
          <w:sz w:val="28"/>
          <w:szCs w:val="28"/>
        </w:rPr>
      </w:pPr>
      <w:r w:rsidRPr="005E3432">
        <w:rPr>
          <w:rFonts w:ascii="Times New Roman" w:hAnsi="Times New Roman"/>
          <w:sz w:val="28"/>
          <w:szCs w:val="28"/>
        </w:rPr>
        <w:tab/>
      </w:r>
      <w:r w:rsidRPr="005E3432">
        <w:rPr>
          <w:rFonts w:ascii="Times New Roman" w:hAnsi="Times New Roman"/>
          <w:sz w:val="28"/>
          <w:szCs w:val="28"/>
        </w:rPr>
        <w:tab/>
      </w:r>
      <w:proofErr w:type="gramStart"/>
      <w:r w:rsidRPr="005E3432">
        <w:rPr>
          <w:rFonts w:ascii="Times New Roman" w:hAnsi="Times New Roman"/>
          <w:sz w:val="28"/>
          <w:szCs w:val="28"/>
        </w:rPr>
        <w:t xml:space="preserve">В сельских поселениях  работают общественные </w:t>
      </w:r>
      <w:proofErr w:type="spellStart"/>
      <w:r w:rsidRPr="005E3432">
        <w:rPr>
          <w:rFonts w:ascii="Times New Roman" w:hAnsi="Times New Roman"/>
          <w:sz w:val="28"/>
          <w:szCs w:val="28"/>
        </w:rPr>
        <w:t>КДНиЗП</w:t>
      </w:r>
      <w:proofErr w:type="spellEnd"/>
      <w:r w:rsidRPr="005E3432">
        <w:rPr>
          <w:rFonts w:ascii="Times New Roman" w:hAnsi="Times New Roman"/>
          <w:sz w:val="28"/>
          <w:szCs w:val="28"/>
        </w:rPr>
        <w:t xml:space="preserve">, женские советы, советы отцов, с 2014 года налажена взаимосвязь с областным отделением Красного креста, откуда постоянно поступает гуманитарная </w:t>
      </w:r>
      <w:r w:rsidRPr="005E3432">
        <w:rPr>
          <w:rFonts w:ascii="Times New Roman" w:hAnsi="Times New Roman"/>
          <w:sz w:val="28"/>
          <w:szCs w:val="28"/>
        </w:rPr>
        <w:lastRenderedPageBreak/>
        <w:t xml:space="preserve">помощь, передаваемая в малообеспеченные семьи (востребованы предметы санитарной гигиены, мыло, зубные щетки и пасты, наборы для ВИЧ-инфицированных детей, средства контрацепции передаются в неблагополучные </w:t>
      </w:r>
      <w:proofErr w:type="spellStart"/>
      <w:r w:rsidRPr="005E3432">
        <w:rPr>
          <w:rFonts w:ascii="Times New Roman" w:hAnsi="Times New Roman"/>
          <w:sz w:val="28"/>
          <w:szCs w:val="28"/>
        </w:rPr>
        <w:t>подучетные</w:t>
      </w:r>
      <w:proofErr w:type="spellEnd"/>
      <w:r w:rsidRPr="005E3432">
        <w:rPr>
          <w:rFonts w:ascii="Times New Roman" w:hAnsi="Times New Roman"/>
          <w:sz w:val="28"/>
          <w:szCs w:val="28"/>
        </w:rPr>
        <w:t xml:space="preserve"> семьи, а так же в участковые больницы).</w:t>
      </w:r>
      <w:proofErr w:type="gramEnd"/>
      <w:r w:rsidRPr="005E3432">
        <w:rPr>
          <w:rFonts w:ascii="Times New Roman" w:hAnsi="Times New Roman"/>
          <w:sz w:val="28"/>
          <w:szCs w:val="28"/>
        </w:rPr>
        <w:t xml:space="preserve"> Комиссия организует Акции по сбору вещей, предметов гигиены, игрушек, в рамках проведения межведомственной операции  «Школа»  уже несколько лет работает Акция «Соберем портфель в школу». </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 xml:space="preserve">Разработаны </w:t>
      </w:r>
      <w:r w:rsidRPr="005E3432">
        <w:rPr>
          <w:rFonts w:ascii="Times New Roman" w:hAnsi="Times New Roman"/>
          <w:sz w:val="28"/>
          <w:szCs w:val="28"/>
          <w:u w:val="single"/>
        </w:rPr>
        <w:t>муниципальные программы</w:t>
      </w:r>
      <w:r w:rsidRPr="005E3432">
        <w:rPr>
          <w:rFonts w:ascii="Times New Roman" w:hAnsi="Times New Roman"/>
          <w:sz w:val="28"/>
          <w:szCs w:val="28"/>
        </w:rPr>
        <w:t xml:space="preserve"> с финансовой поддержкой мероприятий по организации отдыха и созданию временных рабочих мест для подростков, в </w:t>
      </w:r>
      <w:proofErr w:type="spellStart"/>
      <w:r w:rsidRPr="005E3432">
        <w:rPr>
          <w:rFonts w:ascii="Times New Roman" w:hAnsi="Times New Roman"/>
          <w:sz w:val="28"/>
          <w:szCs w:val="28"/>
        </w:rPr>
        <w:t>т.ч</w:t>
      </w:r>
      <w:proofErr w:type="spellEnd"/>
      <w:r w:rsidRPr="005E3432">
        <w:rPr>
          <w:rFonts w:ascii="Times New Roman" w:hAnsi="Times New Roman"/>
          <w:sz w:val="28"/>
          <w:szCs w:val="28"/>
        </w:rPr>
        <w:t xml:space="preserve">. </w:t>
      </w:r>
      <w:proofErr w:type="spellStart"/>
      <w:r w:rsidRPr="005E3432">
        <w:rPr>
          <w:rFonts w:ascii="Times New Roman" w:hAnsi="Times New Roman"/>
          <w:sz w:val="28"/>
          <w:szCs w:val="28"/>
        </w:rPr>
        <w:t>подучетных</w:t>
      </w:r>
      <w:proofErr w:type="spellEnd"/>
      <w:r w:rsidRPr="005E3432">
        <w:rPr>
          <w:rFonts w:ascii="Times New Roman" w:hAnsi="Times New Roman"/>
          <w:sz w:val="28"/>
          <w:szCs w:val="28"/>
        </w:rPr>
        <w:t xml:space="preserve">, проведению для них различных мероприятий профилактической направленности: круглые столы, обучающие семинары, слеты, акции в школах по профилактике наркомании, алкоголизма, </w:t>
      </w:r>
      <w:proofErr w:type="spellStart"/>
      <w:r w:rsidRPr="005E3432">
        <w:rPr>
          <w:rFonts w:ascii="Times New Roman" w:hAnsi="Times New Roman"/>
          <w:sz w:val="28"/>
          <w:szCs w:val="28"/>
        </w:rPr>
        <w:t>табакокурения</w:t>
      </w:r>
      <w:proofErr w:type="spellEnd"/>
      <w:r w:rsidRPr="005E3432">
        <w:rPr>
          <w:rFonts w:ascii="Times New Roman" w:hAnsi="Times New Roman"/>
          <w:sz w:val="28"/>
          <w:szCs w:val="28"/>
        </w:rPr>
        <w:t>.</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 xml:space="preserve"> Приняты и исполняются </w:t>
      </w:r>
      <w:r w:rsidRPr="005E3432">
        <w:rPr>
          <w:rFonts w:ascii="Times New Roman" w:hAnsi="Times New Roman"/>
          <w:sz w:val="28"/>
          <w:szCs w:val="28"/>
          <w:u w:val="single"/>
        </w:rPr>
        <w:t>межведомственные планы</w:t>
      </w:r>
      <w:r w:rsidRPr="005E3432">
        <w:rPr>
          <w:rFonts w:ascii="Times New Roman" w:hAnsi="Times New Roman"/>
          <w:sz w:val="28"/>
          <w:szCs w:val="28"/>
        </w:rPr>
        <w:t xml:space="preserve"> по профилактике суицида, подростковой преступности. </w:t>
      </w:r>
      <w:proofErr w:type="gramStart"/>
      <w:r w:rsidRPr="005E3432">
        <w:rPr>
          <w:rFonts w:ascii="Times New Roman" w:hAnsi="Times New Roman"/>
          <w:sz w:val="28"/>
          <w:szCs w:val="28"/>
        </w:rPr>
        <w:t>Организована</w:t>
      </w:r>
      <w:proofErr w:type="gramEnd"/>
      <w:r w:rsidRPr="005E3432">
        <w:rPr>
          <w:rFonts w:ascii="Times New Roman" w:hAnsi="Times New Roman"/>
          <w:sz w:val="28"/>
          <w:szCs w:val="28"/>
        </w:rPr>
        <w:t xml:space="preserve"> работа межведомственной муниципальной группы, рассматривающей результаты служебных проверок по фактам жестокого обращения с несовершеннолетними, смерти несовершеннолетних, вопросы травматизма детей с  принятием мер, направленных на устранение причин ЧП в рамках полномочий. </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Принимаются меры по защите детей от жестокого обращения: вносятся иски в суды о лишении родительских прав, ограничении в родительских правах, Комиссия выступает законным представителем по уголовным делам, возбужденным в отношении родителей по фактам жестокого обращения с детьми (ст. 156 УК РФ, ст.ст. 115 и 116 УК РФ):</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 xml:space="preserve">  Для координации работы субъектов системы и проведению плановой профилактической межведомственной работы в поселениях </w:t>
      </w:r>
      <w:r w:rsidRPr="005E3432">
        <w:rPr>
          <w:rFonts w:ascii="Times New Roman" w:hAnsi="Times New Roman"/>
          <w:sz w:val="28"/>
          <w:szCs w:val="28"/>
          <w:u w:val="single"/>
        </w:rPr>
        <w:t>проводятся Акции и операции</w:t>
      </w:r>
      <w:r w:rsidRPr="005E3432">
        <w:rPr>
          <w:rFonts w:ascii="Times New Roman" w:hAnsi="Times New Roman"/>
          <w:sz w:val="28"/>
          <w:szCs w:val="28"/>
        </w:rPr>
        <w:t xml:space="preserve">  «Семья», «Школа», «Каникулы», «Профилактика», «Летняя занятость». </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 xml:space="preserve">Транспортом администрации определен </w:t>
      </w:r>
      <w:r w:rsidRPr="005E3432">
        <w:rPr>
          <w:rFonts w:ascii="Times New Roman" w:hAnsi="Times New Roman"/>
          <w:sz w:val="28"/>
          <w:szCs w:val="28"/>
          <w:u w:val="single"/>
        </w:rPr>
        <w:t>единый выездной межведомственный</w:t>
      </w:r>
      <w:r w:rsidRPr="005E3432">
        <w:rPr>
          <w:rFonts w:ascii="Times New Roman" w:hAnsi="Times New Roman"/>
          <w:sz w:val="28"/>
          <w:szCs w:val="28"/>
        </w:rPr>
        <w:t xml:space="preserve"> </w:t>
      </w:r>
      <w:r w:rsidRPr="005E3432">
        <w:rPr>
          <w:rFonts w:ascii="Times New Roman" w:hAnsi="Times New Roman"/>
          <w:sz w:val="28"/>
          <w:szCs w:val="28"/>
          <w:u w:val="single"/>
        </w:rPr>
        <w:t>день</w:t>
      </w:r>
      <w:r w:rsidRPr="005E3432">
        <w:rPr>
          <w:rFonts w:ascii="Times New Roman" w:hAnsi="Times New Roman"/>
          <w:sz w:val="28"/>
          <w:szCs w:val="28"/>
        </w:rPr>
        <w:t xml:space="preserve">. </w:t>
      </w:r>
    </w:p>
    <w:p w:rsidR="005E3432" w:rsidRPr="005E3432" w:rsidRDefault="005E3432" w:rsidP="005E3432">
      <w:pPr>
        <w:pStyle w:val="ac"/>
        <w:contextualSpacing/>
        <w:jc w:val="both"/>
        <w:rPr>
          <w:rFonts w:ascii="Times New Roman" w:hAnsi="Times New Roman"/>
          <w:sz w:val="28"/>
          <w:szCs w:val="28"/>
          <w:u w:val="single"/>
        </w:rPr>
      </w:pPr>
      <w:r w:rsidRPr="005E3432">
        <w:rPr>
          <w:rFonts w:ascii="Times New Roman" w:hAnsi="Times New Roman"/>
          <w:sz w:val="28"/>
          <w:szCs w:val="28"/>
        </w:rPr>
        <w:tab/>
      </w:r>
      <w:r w:rsidRPr="005E3432">
        <w:rPr>
          <w:rFonts w:ascii="Times New Roman" w:hAnsi="Times New Roman"/>
          <w:sz w:val="28"/>
          <w:szCs w:val="28"/>
          <w:u w:val="single"/>
        </w:rPr>
        <w:t>В преддверии праздников</w:t>
      </w:r>
      <w:r w:rsidRPr="005E3432">
        <w:rPr>
          <w:rFonts w:ascii="Times New Roman" w:hAnsi="Times New Roman"/>
          <w:sz w:val="28"/>
          <w:szCs w:val="28"/>
        </w:rPr>
        <w:t xml:space="preserve"> проводится </w:t>
      </w:r>
      <w:proofErr w:type="gramStart"/>
      <w:r w:rsidRPr="005E3432">
        <w:rPr>
          <w:rFonts w:ascii="Times New Roman" w:hAnsi="Times New Roman"/>
          <w:sz w:val="28"/>
          <w:szCs w:val="28"/>
        </w:rPr>
        <w:t>большая</w:t>
      </w:r>
      <w:proofErr w:type="gramEnd"/>
      <w:r w:rsidRPr="005E3432">
        <w:rPr>
          <w:rFonts w:ascii="Times New Roman" w:hAnsi="Times New Roman"/>
          <w:sz w:val="28"/>
          <w:szCs w:val="28"/>
        </w:rPr>
        <w:t xml:space="preserve"> работа по профилактике детской смертности, </w:t>
      </w:r>
      <w:r w:rsidRPr="005E3432">
        <w:rPr>
          <w:rFonts w:ascii="Times New Roman" w:hAnsi="Times New Roman"/>
          <w:sz w:val="28"/>
          <w:szCs w:val="28"/>
          <w:u w:val="single"/>
        </w:rPr>
        <w:t xml:space="preserve">межведомственные объезды </w:t>
      </w:r>
      <w:proofErr w:type="spellStart"/>
      <w:r w:rsidRPr="005E3432">
        <w:rPr>
          <w:rFonts w:ascii="Times New Roman" w:hAnsi="Times New Roman"/>
          <w:sz w:val="28"/>
          <w:szCs w:val="28"/>
          <w:u w:val="single"/>
        </w:rPr>
        <w:t>подучетных</w:t>
      </w:r>
      <w:proofErr w:type="spellEnd"/>
      <w:r w:rsidRPr="005E3432">
        <w:rPr>
          <w:rFonts w:ascii="Times New Roman" w:hAnsi="Times New Roman"/>
          <w:sz w:val="28"/>
          <w:szCs w:val="28"/>
          <w:u w:val="single"/>
        </w:rPr>
        <w:t xml:space="preserve"> семей: в 2015 году было посещено 154 семьи, в 2016 году – 214 семей:</w:t>
      </w:r>
    </w:p>
    <w:p w:rsidR="005E3432" w:rsidRPr="005E3432" w:rsidRDefault="005E3432" w:rsidP="005E3432">
      <w:pPr>
        <w:pStyle w:val="ac"/>
        <w:contextualSpacing/>
        <w:jc w:val="both"/>
        <w:rPr>
          <w:rFonts w:ascii="Times New Roman" w:hAnsi="Times New Roman"/>
          <w:sz w:val="28"/>
          <w:szCs w:val="28"/>
          <w:u w:val="single"/>
        </w:rPr>
      </w:pPr>
      <w:r w:rsidRPr="005E3432">
        <w:rPr>
          <w:rFonts w:ascii="Times New Roman" w:hAnsi="Times New Roman"/>
          <w:sz w:val="28"/>
          <w:szCs w:val="28"/>
        </w:rPr>
        <w:t xml:space="preserve">На территории осуществляются выездные мероприятия по исполнению </w:t>
      </w:r>
      <w:r w:rsidRPr="005E3432">
        <w:rPr>
          <w:rFonts w:ascii="Times New Roman" w:hAnsi="Times New Roman"/>
          <w:sz w:val="28"/>
          <w:szCs w:val="28"/>
          <w:u w:val="single"/>
        </w:rPr>
        <w:t xml:space="preserve">комендантского часа с </w:t>
      </w:r>
      <w:proofErr w:type="gramStart"/>
      <w:r w:rsidRPr="005E3432">
        <w:rPr>
          <w:rFonts w:ascii="Times New Roman" w:hAnsi="Times New Roman"/>
          <w:sz w:val="28"/>
          <w:szCs w:val="28"/>
          <w:u w:val="single"/>
        </w:rPr>
        <w:t>обязательным</w:t>
      </w:r>
      <w:proofErr w:type="gramEnd"/>
      <w:r w:rsidRPr="005E3432">
        <w:rPr>
          <w:rFonts w:ascii="Times New Roman" w:hAnsi="Times New Roman"/>
          <w:sz w:val="28"/>
          <w:szCs w:val="28"/>
          <w:u w:val="single"/>
        </w:rPr>
        <w:t xml:space="preserve"> посещение </w:t>
      </w:r>
      <w:proofErr w:type="spellStart"/>
      <w:r w:rsidRPr="005E3432">
        <w:rPr>
          <w:rFonts w:ascii="Times New Roman" w:hAnsi="Times New Roman"/>
          <w:sz w:val="28"/>
          <w:szCs w:val="28"/>
          <w:u w:val="single"/>
        </w:rPr>
        <w:t>подучетных</w:t>
      </w:r>
      <w:proofErr w:type="spellEnd"/>
      <w:r w:rsidRPr="005E3432">
        <w:rPr>
          <w:rFonts w:ascii="Times New Roman" w:hAnsi="Times New Roman"/>
          <w:sz w:val="28"/>
          <w:szCs w:val="28"/>
          <w:u w:val="single"/>
        </w:rPr>
        <w:t xml:space="preserve"> семей и несовершеннолетних.</w:t>
      </w: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В соответствии с государственными полномочиями Комиссия координирует работу субъектов  с семьями и несовершеннолетними, находящимися в социально-опасном положении (воспитательная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976"/>
        <w:gridCol w:w="2410"/>
        <w:gridCol w:w="3083"/>
      </w:tblGrid>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Года</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число принятых решений по делам данной категории</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Число семей, состоящих на </w:t>
            </w:r>
            <w:proofErr w:type="gramStart"/>
            <w:r w:rsidRPr="005E3432">
              <w:rPr>
                <w:rFonts w:ascii="Times New Roman" w:hAnsi="Times New Roman"/>
                <w:sz w:val="28"/>
                <w:szCs w:val="28"/>
              </w:rPr>
              <w:t>учете</w:t>
            </w:r>
            <w:proofErr w:type="gramEnd"/>
          </w:p>
        </w:tc>
        <w:tc>
          <w:tcPr>
            <w:tcW w:w="308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Число несовершеннолетних, состоящих на учете</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2014</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171</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169 </w:t>
            </w:r>
          </w:p>
        </w:tc>
        <w:tc>
          <w:tcPr>
            <w:tcW w:w="308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56 </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2015</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341</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165</w:t>
            </w:r>
          </w:p>
        </w:tc>
        <w:tc>
          <w:tcPr>
            <w:tcW w:w="308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45</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2016</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739</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172</w:t>
            </w:r>
          </w:p>
        </w:tc>
        <w:tc>
          <w:tcPr>
            <w:tcW w:w="308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36</w:t>
            </w:r>
          </w:p>
        </w:tc>
      </w:tr>
    </w:tbl>
    <w:p w:rsidR="005E3432" w:rsidRPr="005E3432" w:rsidRDefault="005E3432" w:rsidP="005E3432">
      <w:pPr>
        <w:pStyle w:val="ac"/>
        <w:contextualSpacing/>
        <w:jc w:val="both"/>
        <w:rPr>
          <w:rFonts w:ascii="Times New Roman" w:hAnsi="Times New Roman"/>
          <w:sz w:val="28"/>
          <w:szCs w:val="28"/>
        </w:rPr>
      </w:pP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lastRenderedPageBreak/>
        <w:tab/>
        <w:t xml:space="preserve"> Комиссия принимает решения по делам об административных </w:t>
      </w:r>
      <w:proofErr w:type="gramStart"/>
      <w:r w:rsidRPr="005E3432">
        <w:rPr>
          <w:rFonts w:ascii="Times New Roman" w:hAnsi="Times New Roman"/>
          <w:sz w:val="28"/>
          <w:szCs w:val="28"/>
        </w:rPr>
        <w:t>правонарушениях</w:t>
      </w:r>
      <w:proofErr w:type="gramEnd"/>
      <w:r w:rsidRPr="005E3432">
        <w:rPr>
          <w:rFonts w:ascii="Times New Roman" w:hAnsi="Times New Roman"/>
          <w:sz w:val="28"/>
          <w:szCs w:val="28"/>
        </w:rPr>
        <w:t xml:space="preserve"> (в рамках полномочий) в отношении несовершеннолетних и их законных представителей, а так же иных лиц, допускающих совершение правонарушений в отношении несовершеннолетних: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2470"/>
        <w:gridCol w:w="1431"/>
        <w:gridCol w:w="2721"/>
        <w:gridCol w:w="2172"/>
      </w:tblGrid>
      <w:tr w:rsidR="005E3432" w:rsidRPr="005E3432" w:rsidTr="008E0084">
        <w:trPr>
          <w:trHeight w:val="217"/>
        </w:trPr>
        <w:tc>
          <w:tcPr>
            <w:tcW w:w="1076" w:type="dxa"/>
            <w:vMerge w:val="restart"/>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Года</w:t>
            </w:r>
          </w:p>
        </w:tc>
        <w:tc>
          <w:tcPr>
            <w:tcW w:w="2718" w:type="dxa"/>
            <w:vMerge w:val="restart"/>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Рассмотрено дел об административных </w:t>
            </w:r>
            <w:proofErr w:type="gramStart"/>
            <w:r w:rsidRPr="005E3432">
              <w:rPr>
                <w:rFonts w:ascii="Times New Roman" w:hAnsi="Times New Roman"/>
                <w:sz w:val="28"/>
                <w:szCs w:val="28"/>
              </w:rPr>
              <w:t>правонарушениях</w:t>
            </w:r>
            <w:proofErr w:type="gramEnd"/>
          </w:p>
        </w:tc>
        <w:tc>
          <w:tcPr>
            <w:tcW w:w="5776" w:type="dxa"/>
            <w:gridSpan w:val="3"/>
            <w:tcBorders>
              <w:bottom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В том числе</w:t>
            </w:r>
          </w:p>
        </w:tc>
      </w:tr>
      <w:tr w:rsidR="005E3432" w:rsidRPr="005E3432" w:rsidTr="008E0084">
        <w:trPr>
          <w:trHeight w:val="539"/>
        </w:trPr>
        <w:tc>
          <w:tcPr>
            <w:tcW w:w="1076" w:type="dxa"/>
            <w:vMerge/>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p>
        </w:tc>
        <w:tc>
          <w:tcPr>
            <w:tcW w:w="2718" w:type="dxa"/>
            <w:vMerge/>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p>
        </w:tc>
        <w:tc>
          <w:tcPr>
            <w:tcW w:w="1417" w:type="dxa"/>
            <w:tcBorders>
              <w:top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родителей</w:t>
            </w:r>
          </w:p>
        </w:tc>
        <w:tc>
          <w:tcPr>
            <w:tcW w:w="2268" w:type="dxa"/>
            <w:tcBorders>
              <w:top w:val="single" w:sz="4" w:space="0" w:color="auto"/>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несовершеннолетних</w:t>
            </w:r>
          </w:p>
        </w:tc>
        <w:tc>
          <w:tcPr>
            <w:tcW w:w="2091" w:type="dxa"/>
            <w:tcBorders>
              <w:top w:val="single" w:sz="4" w:space="0" w:color="auto"/>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по комендантскому часу</w:t>
            </w:r>
          </w:p>
        </w:tc>
      </w:tr>
      <w:tr w:rsidR="005E3432" w:rsidRPr="005E3432" w:rsidTr="008E0084">
        <w:tc>
          <w:tcPr>
            <w:tcW w:w="1076"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2014</w:t>
            </w:r>
          </w:p>
        </w:tc>
        <w:tc>
          <w:tcPr>
            <w:tcW w:w="2718"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511</w:t>
            </w:r>
          </w:p>
        </w:tc>
        <w:tc>
          <w:tcPr>
            <w:tcW w:w="1417"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438</w:t>
            </w:r>
          </w:p>
        </w:tc>
        <w:tc>
          <w:tcPr>
            <w:tcW w:w="2268"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11</w:t>
            </w:r>
          </w:p>
        </w:tc>
        <w:tc>
          <w:tcPr>
            <w:tcW w:w="2091"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62</w:t>
            </w:r>
          </w:p>
        </w:tc>
      </w:tr>
      <w:tr w:rsidR="005E3432" w:rsidRPr="005E3432" w:rsidTr="008E0084">
        <w:tc>
          <w:tcPr>
            <w:tcW w:w="1076"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2015</w:t>
            </w:r>
          </w:p>
        </w:tc>
        <w:tc>
          <w:tcPr>
            <w:tcW w:w="2718"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464</w:t>
            </w:r>
          </w:p>
        </w:tc>
        <w:tc>
          <w:tcPr>
            <w:tcW w:w="1417"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423</w:t>
            </w:r>
          </w:p>
        </w:tc>
        <w:tc>
          <w:tcPr>
            <w:tcW w:w="2268"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13</w:t>
            </w:r>
          </w:p>
        </w:tc>
        <w:tc>
          <w:tcPr>
            <w:tcW w:w="2091"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28</w:t>
            </w:r>
          </w:p>
        </w:tc>
      </w:tr>
      <w:tr w:rsidR="005E3432" w:rsidRPr="005E3432" w:rsidTr="008E0084">
        <w:tc>
          <w:tcPr>
            <w:tcW w:w="1076"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2016</w:t>
            </w:r>
          </w:p>
        </w:tc>
        <w:tc>
          <w:tcPr>
            <w:tcW w:w="2718"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521</w:t>
            </w:r>
          </w:p>
        </w:tc>
        <w:tc>
          <w:tcPr>
            <w:tcW w:w="1417"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442</w:t>
            </w:r>
          </w:p>
        </w:tc>
        <w:tc>
          <w:tcPr>
            <w:tcW w:w="2268"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18</w:t>
            </w:r>
          </w:p>
        </w:tc>
        <w:tc>
          <w:tcPr>
            <w:tcW w:w="2091"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61</w:t>
            </w:r>
          </w:p>
        </w:tc>
      </w:tr>
    </w:tbl>
    <w:p w:rsidR="005E3432" w:rsidRPr="005E3432" w:rsidRDefault="005E3432" w:rsidP="005E3432">
      <w:pPr>
        <w:pStyle w:val="ac"/>
        <w:contextualSpacing/>
        <w:jc w:val="both"/>
        <w:rPr>
          <w:rFonts w:ascii="Times New Roman" w:hAnsi="Times New Roman"/>
          <w:sz w:val="28"/>
          <w:szCs w:val="28"/>
        </w:rPr>
      </w:pPr>
    </w:p>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ab/>
        <w:t>На заседаниях Комиссии заслушиваются отчеты и информации служб о работе, проводимой ими по профилактике роста преступности, суицида, детской смертности. Все вопросы детства являются объектом анализа в работе Комиссии.</w:t>
      </w:r>
    </w:p>
    <w:p w:rsidR="005E3432" w:rsidRPr="005E3432" w:rsidRDefault="005E3432" w:rsidP="005E3432">
      <w:pPr>
        <w:pStyle w:val="ac"/>
        <w:contextualSpacing/>
        <w:jc w:val="both"/>
        <w:rPr>
          <w:rFonts w:ascii="Times New Roman" w:hAnsi="Times New Roman"/>
          <w:sz w:val="28"/>
          <w:szCs w:val="28"/>
          <w:highlight w:val="yellow"/>
        </w:rPr>
      </w:pPr>
    </w:p>
    <w:p w:rsidR="005E3432" w:rsidRPr="005E3432" w:rsidRDefault="005E3432" w:rsidP="005E3432">
      <w:pPr>
        <w:pStyle w:val="ac"/>
        <w:contextualSpacing/>
        <w:jc w:val="both"/>
        <w:rPr>
          <w:rFonts w:ascii="Times New Roman" w:hAnsi="Times New Roman"/>
          <w:b/>
          <w:i/>
          <w:sz w:val="28"/>
          <w:szCs w:val="28"/>
          <w:u w:val="single"/>
        </w:rPr>
      </w:pPr>
      <w:r w:rsidRPr="005E3432">
        <w:rPr>
          <w:rFonts w:ascii="Times New Roman" w:hAnsi="Times New Roman"/>
          <w:b/>
          <w:i/>
          <w:sz w:val="28"/>
          <w:szCs w:val="28"/>
          <w:u w:val="single"/>
        </w:rPr>
        <w:t>Показатели подростковой преступности, правонарушений, бродяжничеству:</w:t>
      </w:r>
    </w:p>
    <w:p w:rsidR="005E3432" w:rsidRPr="005E3432" w:rsidRDefault="005E3432" w:rsidP="005E3432">
      <w:pPr>
        <w:pStyle w:val="ac"/>
        <w:contextualSpacing/>
        <w:jc w:val="both"/>
        <w:rPr>
          <w:rFonts w:ascii="Times New Roman" w:hAnsi="Times New Roman"/>
          <w:b/>
          <w:i/>
          <w:sz w:val="28"/>
          <w:szCs w:val="28"/>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907"/>
        <w:gridCol w:w="2503"/>
        <w:gridCol w:w="2374"/>
        <w:gridCol w:w="1994"/>
      </w:tblGrid>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Года</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Число совершенных преступлений</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Число совершенных административных правонарушений</w:t>
            </w:r>
          </w:p>
        </w:tc>
        <w:tc>
          <w:tcPr>
            <w:tcW w:w="58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Число самовольных уходов детей из дома (бродяжничество)</w:t>
            </w:r>
          </w:p>
        </w:tc>
        <w:tc>
          <w:tcPr>
            <w:tcW w:w="250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Преступления, совершенные </w:t>
            </w:r>
            <w:proofErr w:type="spellStart"/>
            <w:r w:rsidRPr="005E3432">
              <w:rPr>
                <w:rFonts w:ascii="Times New Roman" w:hAnsi="Times New Roman"/>
                <w:sz w:val="28"/>
                <w:szCs w:val="28"/>
              </w:rPr>
              <w:t>несубъектами</w:t>
            </w:r>
            <w:proofErr w:type="spellEnd"/>
            <w:r w:rsidRPr="005E3432">
              <w:rPr>
                <w:rFonts w:ascii="Times New Roman" w:hAnsi="Times New Roman"/>
                <w:sz w:val="28"/>
                <w:szCs w:val="28"/>
              </w:rPr>
              <w:t xml:space="preserve"> (до 14 лет)</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2014</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12</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14</w:t>
            </w:r>
          </w:p>
        </w:tc>
        <w:tc>
          <w:tcPr>
            <w:tcW w:w="58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w:t>
            </w:r>
          </w:p>
        </w:tc>
        <w:tc>
          <w:tcPr>
            <w:tcW w:w="250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2015</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12</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15</w:t>
            </w:r>
          </w:p>
        </w:tc>
        <w:tc>
          <w:tcPr>
            <w:tcW w:w="58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w:t>
            </w:r>
          </w:p>
        </w:tc>
        <w:tc>
          <w:tcPr>
            <w:tcW w:w="250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w:t>
            </w:r>
          </w:p>
        </w:tc>
      </w:tr>
      <w:tr w:rsidR="005E3432" w:rsidRPr="005E3432" w:rsidTr="008E0084">
        <w:tc>
          <w:tcPr>
            <w:tcW w:w="1101"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2016</w:t>
            </w:r>
          </w:p>
        </w:tc>
        <w:tc>
          <w:tcPr>
            <w:tcW w:w="2976"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12</w:t>
            </w:r>
          </w:p>
        </w:tc>
        <w:tc>
          <w:tcPr>
            <w:tcW w:w="2410"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18</w:t>
            </w:r>
          </w:p>
        </w:tc>
        <w:tc>
          <w:tcPr>
            <w:tcW w:w="58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4</w:t>
            </w:r>
          </w:p>
        </w:tc>
        <w:tc>
          <w:tcPr>
            <w:tcW w:w="250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w:t>
            </w:r>
          </w:p>
        </w:tc>
      </w:tr>
    </w:tbl>
    <w:p w:rsidR="005E3432" w:rsidRPr="005E3432" w:rsidRDefault="005E3432" w:rsidP="005E3432">
      <w:pPr>
        <w:pStyle w:val="ac"/>
        <w:contextualSpacing/>
        <w:jc w:val="both"/>
        <w:rPr>
          <w:rFonts w:ascii="Times New Roman" w:hAnsi="Times New Roman"/>
          <w:b/>
          <w:i/>
          <w:sz w:val="28"/>
          <w:szCs w:val="28"/>
          <w:highlight w:val="yellow"/>
          <w:u w:val="single"/>
        </w:rPr>
      </w:pPr>
    </w:p>
    <w:p w:rsidR="005E3432" w:rsidRPr="005E3432" w:rsidRDefault="005E3432" w:rsidP="005E3432">
      <w:pPr>
        <w:pStyle w:val="ac"/>
        <w:contextualSpacing/>
        <w:jc w:val="both"/>
        <w:rPr>
          <w:rFonts w:ascii="Times New Roman" w:hAnsi="Times New Roman"/>
          <w:b/>
          <w:i/>
          <w:sz w:val="28"/>
          <w:szCs w:val="28"/>
          <w:u w:val="single"/>
        </w:rPr>
      </w:pPr>
      <w:r w:rsidRPr="005E3432">
        <w:rPr>
          <w:rFonts w:ascii="Times New Roman" w:hAnsi="Times New Roman"/>
          <w:b/>
          <w:i/>
          <w:sz w:val="28"/>
          <w:szCs w:val="28"/>
          <w:u w:val="single"/>
        </w:rPr>
        <w:t>Показатели ситуации по детству:</w:t>
      </w:r>
    </w:p>
    <w:p w:rsidR="005E3432" w:rsidRPr="005E3432" w:rsidRDefault="005E3432" w:rsidP="005E3432">
      <w:pPr>
        <w:pStyle w:val="ac"/>
        <w:contextualSpacing/>
        <w:jc w:val="both"/>
        <w:rPr>
          <w:rFonts w:ascii="Times New Roman" w:hAnsi="Times New Roman"/>
          <w:b/>
          <w:i/>
          <w:sz w:val="28"/>
          <w:szCs w:val="28"/>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
        <w:gridCol w:w="1833"/>
        <w:gridCol w:w="1984"/>
        <w:gridCol w:w="2126"/>
        <w:gridCol w:w="2410"/>
      </w:tblGrid>
      <w:tr w:rsidR="005E3432" w:rsidRPr="005E3432" w:rsidTr="008E0084">
        <w:tc>
          <w:tcPr>
            <w:tcW w:w="969"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b/>
                <w:i/>
                <w:sz w:val="28"/>
                <w:szCs w:val="28"/>
                <w:highlight w:val="yellow"/>
                <w:u w:val="single"/>
              </w:rPr>
              <w:t xml:space="preserve"> </w:t>
            </w:r>
            <w:r w:rsidRPr="005E3432">
              <w:rPr>
                <w:rFonts w:ascii="Times New Roman" w:hAnsi="Times New Roman"/>
                <w:sz w:val="28"/>
                <w:szCs w:val="28"/>
              </w:rPr>
              <w:t>Года</w:t>
            </w:r>
          </w:p>
        </w:tc>
        <w:tc>
          <w:tcPr>
            <w:tcW w:w="183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Количество </w:t>
            </w:r>
            <w:r w:rsidRPr="005E3432">
              <w:rPr>
                <w:rFonts w:ascii="Times New Roman" w:hAnsi="Times New Roman"/>
                <w:b/>
                <w:sz w:val="28"/>
                <w:szCs w:val="28"/>
              </w:rPr>
              <w:t>родителей</w:t>
            </w:r>
            <w:r w:rsidRPr="005E3432">
              <w:rPr>
                <w:rFonts w:ascii="Times New Roman" w:hAnsi="Times New Roman"/>
                <w:sz w:val="28"/>
                <w:szCs w:val="28"/>
              </w:rPr>
              <w:t>, лишенных родительских прав</w:t>
            </w:r>
          </w:p>
        </w:tc>
        <w:tc>
          <w:tcPr>
            <w:tcW w:w="1984"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Количество </w:t>
            </w:r>
            <w:r w:rsidRPr="005E3432">
              <w:rPr>
                <w:rFonts w:ascii="Times New Roman" w:hAnsi="Times New Roman"/>
                <w:b/>
                <w:sz w:val="28"/>
                <w:szCs w:val="28"/>
              </w:rPr>
              <w:t>родителей</w:t>
            </w:r>
            <w:r w:rsidRPr="005E3432">
              <w:rPr>
                <w:rFonts w:ascii="Times New Roman" w:hAnsi="Times New Roman"/>
                <w:sz w:val="28"/>
                <w:szCs w:val="28"/>
              </w:rPr>
              <w:t>, ограниченных в родительских правах</w:t>
            </w:r>
          </w:p>
        </w:tc>
        <w:tc>
          <w:tcPr>
            <w:tcW w:w="2126"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Самоубийства подростков</w:t>
            </w:r>
          </w:p>
        </w:tc>
        <w:tc>
          <w:tcPr>
            <w:tcW w:w="241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 xml:space="preserve">Число преступлений, совершенных в отношении н/х </w:t>
            </w:r>
          </w:p>
        </w:tc>
      </w:tr>
      <w:tr w:rsidR="005E3432" w:rsidRPr="005E3432" w:rsidTr="008E0084">
        <w:tc>
          <w:tcPr>
            <w:tcW w:w="969"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2014</w:t>
            </w:r>
          </w:p>
        </w:tc>
        <w:tc>
          <w:tcPr>
            <w:tcW w:w="183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18</w:t>
            </w:r>
          </w:p>
        </w:tc>
        <w:tc>
          <w:tcPr>
            <w:tcW w:w="1984"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w:t>
            </w:r>
          </w:p>
        </w:tc>
        <w:tc>
          <w:tcPr>
            <w:tcW w:w="2126"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w:t>
            </w:r>
          </w:p>
        </w:tc>
        <w:tc>
          <w:tcPr>
            <w:tcW w:w="241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w:t>
            </w:r>
          </w:p>
        </w:tc>
      </w:tr>
      <w:tr w:rsidR="005E3432" w:rsidRPr="005E3432" w:rsidTr="008E0084">
        <w:tc>
          <w:tcPr>
            <w:tcW w:w="969"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2015</w:t>
            </w:r>
          </w:p>
        </w:tc>
        <w:tc>
          <w:tcPr>
            <w:tcW w:w="183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5</w:t>
            </w:r>
          </w:p>
        </w:tc>
        <w:tc>
          <w:tcPr>
            <w:tcW w:w="1984"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6</w:t>
            </w:r>
          </w:p>
        </w:tc>
        <w:tc>
          <w:tcPr>
            <w:tcW w:w="2126"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w:t>
            </w:r>
          </w:p>
        </w:tc>
        <w:tc>
          <w:tcPr>
            <w:tcW w:w="241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9</w:t>
            </w:r>
          </w:p>
        </w:tc>
      </w:tr>
      <w:tr w:rsidR="005E3432" w:rsidRPr="005E3432" w:rsidTr="008E0084">
        <w:tc>
          <w:tcPr>
            <w:tcW w:w="969"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2016</w:t>
            </w:r>
          </w:p>
        </w:tc>
        <w:tc>
          <w:tcPr>
            <w:tcW w:w="1833" w:type="dxa"/>
            <w:tcBorders>
              <w:lef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11</w:t>
            </w:r>
          </w:p>
        </w:tc>
        <w:tc>
          <w:tcPr>
            <w:tcW w:w="1984" w:type="dxa"/>
            <w:tcBorders>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3</w:t>
            </w:r>
          </w:p>
        </w:tc>
        <w:tc>
          <w:tcPr>
            <w:tcW w:w="2126"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1</w:t>
            </w:r>
          </w:p>
        </w:tc>
        <w:tc>
          <w:tcPr>
            <w:tcW w:w="2410" w:type="dxa"/>
            <w:tcBorders>
              <w:left w:val="single" w:sz="4" w:space="0" w:color="auto"/>
              <w:right w:val="single" w:sz="4" w:space="0" w:color="auto"/>
            </w:tcBorders>
            <w:vAlign w:val="center"/>
          </w:tcPr>
          <w:p w:rsidR="005E3432" w:rsidRPr="005E3432" w:rsidRDefault="005E3432" w:rsidP="008E0084">
            <w:pPr>
              <w:pStyle w:val="ac"/>
              <w:contextualSpacing/>
              <w:jc w:val="center"/>
              <w:rPr>
                <w:rFonts w:ascii="Times New Roman" w:hAnsi="Times New Roman"/>
                <w:sz w:val="28"/>
                <w:szCs w:val="28"/>
              </w:rPr>
            </w:pPr>
            <w:r w:rsidRPr="005E3432">
              <w:rPr>
                <w:rFonts w:ascii="Times New Roman" w:hAnsi="Times New Roman"/>
                <w:sz w:val="28"/>
                <w:szCs w:val="28"/>
              </w:rPr>
              <w:t>9</w:t>
            </w:r>
          </w:p>
        </w:tc>
      </w:tr>
    </w:tbl>
    <w:p w:rsidR="005E3432" w:rsidRPr="005E3432" w:rsidRDefault="005E3432" w:rsidP="005E3432">
      <w:pPr>
        <w:pStyle w:val="ac"/>
        <w:contextualSpacing/>
        <w:jc w:val="both"/>
        <w:rPr>
          <w:rFonts w:ascii="Times New Roman" w:hAnsi="Times New Roman"/>
          <w:sz w:val="28"/>
          <w:szCs w:val="28"/>
        </w:rPr>
      </w:pPr>
      <w:r w:rsidRPr="005E3432">
        <w:rPr>
          <w:rFonts w:ascii="Times New Roman" w:hAnsi="Times New Roman"/>
          <w:sz w:val="28"/>
          <w:szCs w:val="28"/>
        </w:rPr>
        <w:t xml:space="preserve"> </w:t>
      </w:r>
    </w:p>
    <w:p w:rsidR="005E3432" w:rsidRPr="005E3432" w:rsidRDefault="005E3432" w:rsidP="009F4155">
      <w:pPr>
        <w:pStyle w:val="af1"/>
        <w:spacing w:before="86" w:beforeAutospacing="0" w:after="0" w:afterAutospacing="0"/>
        <w:ind w:firstLine="567"/>
        <w:jc w:val="both"/>
        <w:textAlignment w:val="top"/>
        <w:rPr>
          <w:sz w:val="28"/>
          <w:szCs w:val="28"/>
        </w:rPr>
      </w:pPr>
    </w:p>
    <w:p w:rsidR="00394959" w:rsidRPr="005E3432" w:rsidRDefault="00394959" w:rsidP="009F4155">
      <w:pPr>
        <w:ind w:firstLine="567"/>
        <w:jc w:val="center"/>
        <w:rPr>
          <w:b/>
          <w:sz w:val="28"/>
          <w:szCs w:val="28"/>
        </w:rPr>
      </w:pPr>
    </w:p>
    <w:p w:rsidR="005E3432" w:rsidRDefault="005E3432" w:rsidP="009F4155">
      <w:pPr>
        <w:ind w:firstLine="567"/>
        <w:jc w:val="center"/>
        <w:rPr>
          <w:b/>
          <w:sz w:val="28"/>
          <w:szCs w:val="28"/>
        </w:rPr>
      </w:pPr>
    </w:p>
    <w:p w:rsidR="0050718A" w:rsidRDefault="0050718A" w:rsidP="005E3432">
      <w:pPr>
        <w:rPr>
          <w:b/>
          <w:sz w:val="28"/>
          <w:szCs w:val="28"/>
        </w:rPr>
      </w:pPr>
      <w:bookmarkStart w:id="0" w:name="_GoBack"/>
      <w:bookmarkEnd w:id="0"/>
    </w:p>
    <w:sectPr w:rsidR="0050718A" w:rsidSect="00C8559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BA" w:rsidRDefault="004A27BA" w:rsidP="00404C8A">
      <w:r>
        <w:separator/>
      </w:r>
    </w:p>
  </w:endnote>
  <w:endnote w:type="continuationSeparator" w:id="0">
    <w:p w:rsidR="004A27BA" w:rsidRDefault="004A27BA" w:rsidP="0040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BA" w:rsidRDefault="004A27BA" w:rsidP="00404C8A">
      <w:r>
        <w:separator/>
      </w:r>
    </w:p>
  </w:footnote>
  <w:footnote w:type="continuationSeparator" w:id="0">
    <w:p w:rsidR="004A27BA" w:rsidRDefault="004A27BA" w:rsidP="0040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517"/>
    <w:multiLevelType w:val="hybridMultilevel"/>
    <w:tmpl w:val="E9C03104"/>
    <w:lvl w:ilvl="0" w:tplc="F55EE2C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54126"/>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1B7F16"/>
    <w:multiLevelType w:val="hybridMultilevel"/>
    <w:tmpl w:val="F6EED1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D0929"/>
    <w:multiLevelType w:val="hybridMultilevel"/>
    <w:tmpl w:val="8A98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47C6A"/>
    <w:multiLevelType w:val="hybridMultilevel"/>
    <w:tmpl w:val="7A8A70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934D2A"/>
    <w:multiLevelType w:val="hybridMultilevel"/>
    <w:tmpl w:val="19180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791C70"/>
    <w:multiLevelType w:val="hybridMultilevel"/>
    <w:tmpl w:val="D80603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F37542"/>
    <w:multiLevelType w:val="hybridMultilevel"/>
    <w:tmpl w:val="00FAB5A6"/>
    <w:lvl w:ilvl="0" w:tplc="1E8C4320">
      <w:start w:val="1"/>
      <w:numFmt w:val="decimal"/>
      <w:lvlText w:val="%1."/>
      <w:lvlJc w:val="left"/>
      <w:pPr>
        <w:ind w:left="1126" w:hanging="360"/>
      </w:pPr>
      <w:rPr>
        <w:b w:val="0"/>
        <w:i w:val="0"/>
        <w:color w:val="auto"/>
      </w:r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5AB34208"/>
    <w:multiLevelType w:val="hybridMultilevel"/>
    <w:tmpl w:val="3D649418"/>
    <w:lvl w:ilvl="0" w:tplc="E0689354">
      <w:start w:val="3"/>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D85460"/>
    <w:multiLevelType w:val="hybridMultilevel"/>
    <w:tmpl w:val="C1849D50"/>
    <w:lvl w:ilvl="0" w:tplc="A216D302">
      <w:start w:val="1"/>
      <w:numFmt w:val="decimal"/>
      <w:lvlText w:val="%1."/>
      <w:lvlJc w:val="left"/>
      <w:pPr>
        <w:ind w:left="927" w:hanging="360"/>
      </w:pPr>
      <w:rPr>
        <w:rFonts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3E00A4"/>
    <w:multiLevelType w:val="hybridMultilevel"/>
    <w:tmpl w:val="2968BE1E"/>
    <w:lvl w:ilvl="0" w:tplc="041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212322"/>
    <w:multiLevelType w:val="hybridMultilevel"/>
    <w:tmpl w:val="ED127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364757"/>
    <w:multiLevelType w:val="hybridMultilevel"/>
    <w:tmpl w:val="37AAF228"/>
    <w:lvl w:ilvl="0" w:tplc="90021FDC">
      <w:start w:val="1"/>
      <w:numFmt w:val="bullet"/>
      <w:lvlText w:val="•"/>
      <w:lvlJc w:val="left"/>
      <w:pPr>
        <w:tabs>
          <w:tab w:val="num" w:pos="720"/>
        </w:tabs>
        <w:ind w:left="720" w:hanging="360"/>
      </w:pPr>
      <w:rPr>
        <w:rFonts w:ascii="Times New Roman" w:hAnsi="Times New Roman" w:hint="default"/>
      </w:rPr>
    </w:lvl>
    <w:lvl w:ilvl="1" w:tplc="A9801882" w:tentative="1">
      <w:start w:val="1"/>
      <w:numFmt w:val="bullet"/>
      <w:lvlText w:val="•"/>
      <w:lvlJc w:val="left"/>
      <w:pPr>
        <w:tabs>
          <w:tab w:val="num" w:pos="1440"/>
        </w:tabs>
        <w:ind w:left="1440" w:hanging="360"/>
      </w:pPr>
      <w:rPr>
        <w:rFonts w:ascii="Times New Roman" w:hAnsi="Times New Roman" w:hint="default"/>
      </w:rPr>
    </w:lvl>
    <w:lvl w:ilvl="2" w:tplc="7BF04708" w:tentative="1">
      <w:start w:val="1"/>
      <w:numFmt w:val="bullet"/>
      <w:lvlText w:val="•"/>
      <w:lvlJc w:val="left"/>
      <w:pPr>
        <w:tabs>
          <w:tab w:val="num" w:pos="2160"/>
        </w:tabs>
        <w:ind w:left="2160" w:hanging="360"/>
      </w:pPr>
      <w:rPr>
        <w:rFonts w:ascii="Times New Roman" w:hAnsi="Times New Roman" w:hint="default"/>
      </w:rPr>
    </w:lvl>
    <w:lvl w:ilvl="3" w:tplc="951CBB7A" w:tentative="1">
      <w:start w:val="1"/>
      <w:numFmt w:val="bullet"/>
      <w:lvlText w:val="•"/>
      <w:lvlJc w:val="left"/>
      <w:pPr>
        <w:tabs>
          <w:tab w:val="num" w:pos="2880"/>
        </w:tabs>
        <w:ind w:left="2880" w:hanging="360"/>
      </w:pPr>
      <w:rPr>
        <w:rFonts w:ascii="Times New Roman" w:hAnsi="Times New Roman" w:hint="default"/>
      </w:rPr>
    </w:lvl>
    <w:lvl w:ilvl="4" w:tplc="CA722274" w:tentative="1">
      <w:start w:val="1"/>
      <w:numFmt w:val="bullet"/>
      <w:lvlText w:val="•"/>
      <w:lvlJc w:val="left"/>
      <w:pPr>
        <w:tabs>
          <w:tab w:val="num" w:pos="3600"/>
        </w:tabs>
        <w:ind w:left="3600" w:hanging="360"/>
      </w:pPr>
      <w:rPr>
        <w:rFonts w:ascii="Times New Roman" w:hAnsi="Times New Roman" w:hint="default"/>
      </w:rPr>
    </w:lvl>
    <w:lvl w:ilvl="5" w:tplc="13502748" w:tentative="1">
      <w:start w:val="1"/>
      <w:numFmt w:val="bullet"/>
      <w:lvlText w:val="•"/>
      <w:lvlJc w:val="left"/>
      <w:pPr>
        <w:tabs>
          <w:tab w:val="num" w:pos="4320"/>
        </w:tabs>
        <w:ind w:left="4320" w:hanging="360"/>
      </w:pPr>
      <w:rPr>
        <w:rFonts w:ascii="Times New Roman" w:hAnsi="Times New Roman" w:hint="default"/>
      </w:rPr>
    </w:lvl>
    <w:lvl w:ilvl="6" w:tplc="68FAC3CE" w:tentative="1">
      <w:start w:val="1"/>
      <w:numFmt w:val="bullet"/>
      <w:lvlText w:val="•"/>
      <w:lvlJc w:val="left"/>
      <w:pPr>
        <w:tabs>
          <w:tab w:val="num" w:pos="5040"/>
        </w:tabs>
        <w:ind w:left="5040" w:hanging="360"/>
      </w:pPr>
      <w:rPr>
        <w:rFonts w:ascii="Times New Roman" w:hAnsi="Times New Roman" w:hint="default"/>
      </w:rPr>
    </w:lvl>
    <w:lvl w:ilvl="7" w:tplc="2D2C3BD8" w:tentative="1">
      <w:start w:val="1"/>
      <w:numFmt w:val="bullet"/>
      <w:lvlText w:val="•"/>
      <w:lvlJc w:val="left"/>
      <w:pPr>
        <w:tabs>
          <w:tab w:val="num" w:pos="5760"/>
        </w:tabs>
        <w:ind w:left="5760" w:hanging="360"/>
      </w:pPr>
      <w:rPr>
        <w:rFonts w:ascii="Times New Roman" w:hAnsi="Times New Roman" w:hint="default"/>
      </w:rPr>
    </w:lvl>
    <w:lvl w:ilvl="8" w:tplc="606450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05488D"/>
    <w:multiLevelType w:val="hybridMultilevel"/>
    <w:tmpl w:val="FCC00666"/>
    <w:lvl w:ilvl="0" w:tplc="14FC6492">
      <w:start w:val="1"/>
      <w:numFmt w:val="bullet"/>
      <w:lvlText w:val=""/>
      <w:lvlJc w:val="left"/>
      <w:pPr>
        <w:tabs>
          <w:tab w:val="num" w:pos="720"/>
        </w:tabs>
        <w:ind w:left="0" w:firstLine="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020DBC"/>
    <w:multiLevelType w:val="hybridMultilevel"/>
    <w:tmpl w:val="0148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A3752"/>
    <w:multiLevelType w:val="hybridMultilevel"/>
    <w:tmpl w:val="F7B80E6C"/>
    <w:lvl w:ilvl="0" w:tplc="C8A296A4">
      <w:start w:val="1"/>
      <w:numFmt w:val="decimal"/>
      <w:lvlText w:val="%1)"/>
      <w:lvlJc w:val="left"/>
      <w:pPr>
        <w:ind w:left="360" w:hanging="360"/>
      </w:pPr>
      <w:rPr>
        <w:rFonts w:hint="default"/>
        <w:b w:val="0"/>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7F9F4438"/>
    <w:multiLevelType w:val="hybridMultilevel"/>
    <w:tmpl w:val="D80603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FF2478D"/>
    <w:multiLevelType w:val="hybridMultilevel"/>
    <w:tmpl w:val="4E242EB4"/>
    <w:lvl w:ilvl="0" w:tplc="0419000F">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4"/>
  </w:num>
  <w:num w:numId="6">
    <w:abstractNumId w:val="5"/>
  </w:num>
  <w:num w:numId="7">
    <w:abstractNumId w:val="1"/>
  </w:num>
  <w:num w:numId="8">
    <w:abstractNumId w:val="13"/>
  </w:num>
  <w:num w:numId="9">
    <w:abstractNumId w:val="9"/>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4"/>
  </w:num>
  <w:num w:numId="16">
    <w:abstractNumId w:val="3"/>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20"/>
    <w:rsid w:val="00001325"/>
    <w:rsid w:val="00001C3D"/>
    <w:rsid w:val="00002CA2"/>
    <w:rsid w:val="00004804"/>
    <w:rsid w:val="00004F7C"/>
    <w:rsid w:val="00006910"/>
    <w:rsid w:val="00006EE1"/>
    <w:rsid w:val="00006EEC"/>
    <w:rsid w:val="0001001E"/>
    <w:rsid w:val="00012199"/>
    <w:rsid w:val="00013A58"/>
    <w:rsid w:val="00015C38"/>
    <w:rsid w:val="0002027A"/>
    <w:rsid w:val="00020A69"/>
    <w:rsid w:val="00021000"/>
    <w:rsid w:val="0002171B"/>
    <w:rsid w:val="00024FC5"/>
    <w:rsid w:val="00026845"/>
    <w:rsid w:val="00027307"/>
    <w:rsid w:val="0002739F"/>
    <w:rsid w:val="000305A5"/>
    <w:rsid w:val="0003104D"/>
    <w:rsid w:val="000314DC"/>
    <w:rsid w:val="00032765"/>
    <w:rsid w:val="00034C91"/>
    <w:rsid w:val="000357D3"/>
    <w:rsid w:val="00036DBA"/>
    <w:rsid w:val="000410A1"/>
    <w:rsid w:val="000416D1"/>
    <w:rsid w:val="00041E80"/>
    <w:rsid w:val="00043297"/>
    <w:rsid w:val="0004446E"/>
    <w:rsid w:val="000458A9"/>
    <w:rsid w:val="00046332"/>
    <w:rsid w:val="000501CB"/>
    <w:rsid w:val="0005071A"/>
    <w:rsid w:val="000507C0"/>
    <w:rsid w:val="00051BAA"/>
    <w:rsid w:val="00052D56"/>
    <w:rsid w:val="00052F30"/>
    <w:rsid w:val="00054B39"/>
    <w:rsid w:val="000578FB"/>
    <w:rsid w:val="00057941"/>
    <w:rsid w:val="0006023F"/>
    <w:rsid w:val="00061595"/>
    <w:rsid w:val="00061A79"/>
    <w:rsid w:val="00062E82"/>
    <w:rsid w:val="000650A9"/>
    <w:rsid w:val="000650F4"/>
    <w:rsid w:val="00065130"/>
    <w:rsid w:val="00065B75"/>
    <w:rsid w:val="000662E4"/>
    <w:rsid w:val="000668E3"/>
    <w:rsid w:val="00066CE6"/>
    <w:rsid w:val="0007075F"/>
    <w:rsid w:val="00071908"/>
    <w:rsid w:val="000725EB"/>
    <w:rsid w:val="00073907"/>
    <w:rsid w:val="00073A82"/>
    <w:rsid w:val="00074C81"/>
    <w:rsid w:val="00074D4B"/>
    <w:rsid w:val="00074FF3"/>
    <w:rsid w:val="00075041"/>
    <w:rsid w:val="00075AA6"/>
    <w:rsid w:val="00075DFF"/>
    <w:rsid w:val="00077046"/>
    <w:rsid w:val="00077EDE"/>
    <w:rsid w:val="000803E8"/>
    <w:rsid w:val="0008067E"/>
    <w:rsid w:val="00081033"/>
    <w:rsid w:val="0008136F"/>
    <w:rsid w:val="00082399"/>
    <w:rsid w:val="00083C59"/>
    <w:rsid w:val="00083E06"/>
    <w:rsid w:val="00084726"/>
    <w:rsid w:val="000847FA"/>
    <w:rsid w:val="00084C2E"/>
    <w:rsid w:val="000856C2"/>
    <w:rsid w:val="00086D93"/>
    <w:rsid w:val="00087306"/>
    <w:rsid w:val="00087A09"/>
    <w:rsid w:val="00090433"/>
    <w:rsid w:val="00090778"/>
    <w:rsid w:val="00090A51"/>
    <w:rsid w:val="000913AC"/>
    <w:rsid w:val="00094657"/>
    <w:rsid w:val="00095469"/>
    <w:rsid w:val="00096196"/>
    <w:rsid w:val="00096A2F"/>
    <w:rsid w:val="00097650"/>
    <w:rsid w:val="0009787F"/>
    <w:rsid w:val="000A0200"/>
    <w:rsid w:val="000A342C"/>
    <w:rsid w:val="000A3646"/>
    <w:rsid w:val="000A3C4C"/>
    <w:rsid w:val="000A53B3"/>
    <w:rsid w:val="000A57BF"/>
    <w:rsid w:val="000A5CC0"/>
    <w:rsid w:val="000A61CB"/>
    <w:rsid w:val="000A6E82"/>
    <w:rsid w:val="000A7538"/>
    <w:rsid w:val="000B01FA"/>
    <w:rsid w:val="000B0527"/>
    <w:rsid w:val="000B11B1"/>
    <w:rsid w:val="000B1EAF"/>
    <w:rsid w:val="000B2678"/>
    <w:rsid w:val="000B27EE"/>
    <w:rsid w:val="000B3713"/>
    <w:rsid w:val="000B4112"/>
    <w:rsid w:val="000B4FAB"/>
    <w:rsid w:val="000B672C"/>
    <w:rsid w:val="000B6DB8"/>
    <w:rsid w:val="000B7DFF"/>
    <w:rsid w:val="000C13A2"/>
    <w:rsid w:val="000C1980"/>
    <w:rsid w:val="000C274E"/>
    <w:rsid w:val="000C28FA"/>
    <w:rsid w:val="000C5AA8"/>
    <w:rsid w:val="000C625E"/>
    <w:rsid w:val="000C63C1"/>
    <w:rsid w:val="000C6F75"/>
    <w:rsid w:val="000C7740"/>
    <w:rsid w:val="000C7EB0"/>
    <w:rsid w:val="000D01EF"/>
    <w:rsid w:val="000D087E"/>
    <w:rsid w:val="000D14E5"/>
    <w:rsid w:val="000D2641"/>
    <w:rsid w:val="000D32A4"/>
    <w:rsid w:val="000D3F6E"/>
    <w:rsid w:val="000D471B"/>
    <w:rsid w:val="000D4B7F"/>
    <w:rsid w:val="000D519E"/>
    <w:rsid w:val="000D6D59"/>
    <w:rsid w:val="000E0141"/>
    <w:rsid w:val="000E0290"/>
    <w:rsid w:val="000E0A50"/>
    <w:rsid w:val="000E2CCB"/>
    <w:rsid w:val="000E4540"/>
    <w:rsid w:val="000E4F66"/>
    <w:rsid w:val="000F1C3E"/>
    <w:rsid w:val="000F55C6"/>
    <w:rsid w:val="000F560F"/>
    <w:rsid w:val="000F5E92"/>
    <w:rsid w:val="000F608F"/>
    <w:rsid w:val="000F6604"/>
    <w:rsid w:val="00100CAB"/>
    <w:rsid w:val="00102DA1"/>
    <w:rsid w:val="00103A38"/>
    <w:rsid w:val="00103CA3"/>
    <w:rsid w:val="00103F07"/>
    <w:rsid w:val="00104395"/>
    <w:rsid w:val="00107B9E"/>
    <w:rsid w:val="0011046F"/>
    <w:rsid w:val="00110998"/>
    <w:rsid w:val="00111C68"/>
    <w:rsid w:val="0011324E"/>
    <w:rsid w:val="00113366"/>
    <w:rsid w:val="00115731"/>
    <w:rsid w:val="00115748"/>
    <w:rsid w:val="00116652"/>
    <w:rsid w:val="00116BCC"/>
    <w:rsid w:val="0012077B"/>
    <w:rsid w:val="0012122E"/>
    <w:rsid w:val="00121D17"/>
    <w:rsid w:val="001232EB"/>
    <w:rsid w:val="00123D8E"/>
    <w:rsid w:val="001256BA"/>
    <w:rsid w:val="00125C76"/>
    <w:rsid w:val="001261D3"/>
    <w:rsid w:val="00126C03"/>
    <w:rsid w:val="00130276"/>
    <w:rsid w:val="001308B1"/>
    <w:rsid w:val="00132B22"/>
    <w:rsid w:val="0013340F"/>
    <w:rsid w:val="0013499E"/>
    <w:rsid w:val="0013518B"/>
    <w:rsid w:val="00141AEE"/>
    <w:rsid w:val="00141DB8"/>
    <w:rsid w:val="00143875"/>
    <w:rsid w:val="00144251"/>
    <w:rsid w:val="0014456B"/>
    <w:rsid w:val="00146564"/>
    <w:rsid w:val="0015062B"/>
    <w:rsid w:val="001507B2"/>
    <w:rsid w:val="0015296D"/>
    <w:rsid w:val="001530C5"/>
    <w:rsid w:val="001535BB"/>
    <w:rsid w:val="00153800"/>
    <w:rsid w:val="001539F4"/>
    <w:rsid w:val="00153F23"/>
    <w:rsid w:val="001548AA"/>
    <w:rsid w:val="001552F1"/>
    <w:rsid w:val="001564F4"/>
    <w:rsid w:val="00156853"/>
    <w:rsid w:val="00160AF8"/>
    <w:rsid w:val="00160F07"/>
    <w:rsid w:val="00165899"/>
    <w:rsid w:val="001659FC"/>
    <w:rsid w:val="00165DDC"/>
    <w:rsid w:val="00166A53"/>
    <w:rsid w:val="00171643"/>
    <w:rsid w:val="00171A81"/>
    <w:rsid w:val="00173087"/>
    <w:rsid w:val="00173EB9"/>
    <w:rsid w:val="00174AFC"/>
    <w:rsid w:val="00174D61"/>
    <w:rsid w:val="0017724C"/>
    <w:rsid w:val="00177E81"/>
    <w:rsid w:val="00177F90"/>
    <w:rsid w:val="00180F1B"/>
    <w:rsid w:val="00180F86"/>
    <w:rsid w:val="00180FA1"/>
    <w:rsid w:val="00182E36"/>
    <w:rsid w:val="00182F33"/>
    <w:rsid w:val="00183F4E"/>
    <w:rsid w:val="00183FF6"/>
    <w:rsid w:val="00184862"/>
    <w:rsid w:val="00184E0A"/>
    <w:rsid w:val="00186A89"/>
    <w:rsid w:val="00190874"/>
    <w:rsid w:val="00191270"/>
    <w:rsid w:val="0019182F"/>
    <w:rsid w:val="00191B57"/>
    <w:rsid w:val="00191B97"/>
    <w:rsid w:val="00191BB2"/>
    <w:rsid w:val="00191F9B"/>
    <w:rsid w:val="0019266A"/>
    <w:rsid w:val="00192BD4"/>
    <w:rsid w:val="00193A9F"/>
    <w:rsid w:val="00194D00"/>
    <w:rsid w:val="001950F7"/>
    <w:rsid w:val="00196A62"/>
    <w:rsid w:val="00197F13"/>
    <w:rsid w:val="001A0A22"/>
    <w:rsid w:val="001A10A9"/>
    <w:rsid w:val="001A2C83"/>
    <w:rsid w:val="001A395E"/>
    <w:rsid w:val="001A3C8A"/>
    <w:rsid w:val="001A4955"/>
    <w:rsid w:val="001A517F"/>
    <w:rsid w:val="001A5BE3"/>
    <w:rsid w:val="001A6C83"/>
    <w:rsid w:val="001A715F"/>
    <w:rsid w:val="001A75FE"/>
    <w:rsid w:val="001A7B27"/>
    <w:rsid w:val="001B1D5D"/>
    <w:rsid w:val="001B1DD6"/>
    <w:rsid w:val="001B2755"/>
    <w:rsid w:val="001B2992"/>
    <w:rsid w:val="001B31A6"/>
    <w:rsid w:val="001B3C3A"/>
    <w:rsid w:val="001B52CD"/>
    <w:rsid w:val="001B68FC"/>
    <w:rsid w:val="001B77E1"/>
    <w:rsid w:val="001C191E"/>
    <w:rsid w:val="001C43D7"/>
    <w:rsid w:val="001C43EF"/>
    <w:rsid w:val="001C4666"/>
    <w:rsid w:val="001C57F4"/>
    <w:rsid w:val="001C5889"/>
    <w:rsid w:val="001C660A"/>
    <w:rsid w:val="001C6924"/>
    <w:rsid w:val="001C6FB4"/>
    <w:rsid w:val="001C7051"/>
    <w:rsid w:val="001C74CA"/>
    <w:rsid w:val="001D12AE"/>
    <w:rsid w:val="001D1BB0"/>
    <w:rsid w:val="001D2C49"/>
    <w:rsid w:val="001D33E1"/>
    <w:rsid w:val="001D5AAC"/>
    <w:rsid w:val="001D65F0"/>
    <w:rsid w:val="001D6C97"/>
    <w:rsid w:val="001D798D"/>
    <w:rsid w:val="001D7CDF"/>
    <w:rsid w:val="001E12DD"/>
    <w:rsid w:val="001E17B7"/>
    <w:rsid w:val="001E17DB"/>
    <w:rsid w:val="001E1D5E"/>
    <w:rsid w:val="001E5BA3"/>
    <w:rsid w:val="001E75D3"/>
    <w:rsid w:val="001F01A5"/>
    <w:rsid w:val="001F1CF0"/>
    <w:rsid w:val="001F2760"/>
    <w:rsid w:val="001F294B"/>
    <w:rsid w:val="001F37DD"/>
    <w:rsid w:val="001F3A2B"/>
    <w:rsid w:val="001F4161"/>
    <w:rsid w:val="001F4EAB"/>
    <w:rsid w:val="001F55D3"/>
    <w:rsid w:val="001F6597"/>
    <w:rsid w:val="002007AB"/>
    <w:rsid w:val="0020092C"/>
    <w:rsid w:val="00202859"/>
    <w:rsid w:val="00202C55"/>
    <w:rsid w:val="002043AF"/>
    <w:rsid w:val="00204D40"/>
    <w:rsid w:val="0020523A"/>
    <w:rsid w:val="002054F8"/>
    <w:rsid w:val="00205BCD"/>
    <w:rsid w:val="00207A8D"/>
    <w:rsid w:val="002102FA"/>
    <w:rsid w:val="00211598"/>
    <w:rsid w:val="00212F2D"/>
    <w:rsid w:val="00213CE7"/>
    <w:rsid w:val="00213D64"/>
    <w:rsid w:val="00213D66"/>
    <w:rsid w:val="00216559"/>
    <w:rsid w:val="00216B0D"/>
    <w:rsid w:val="00217E5C"/>
    <w:rsid w:val="0022040A"/>
    <w:rsid w:val="002208F7"/>
    <w:rsid w:val="00220FB8"/>
    <w:rsid w:val="00221196"/>
    <w:rsid w:val="00221FB9"/>
    <w:rsid w:val="00222796"/>
    <w:rsid w:val="0022284B"/>
    <w:rsid w:val="002229C8"/>
    <w:rsid w:val="002239BA"/>
    <w:rsid w:val="00223F41"/>
    <w:rsid w:val="00226209"/>
    <w:rsid w:val="0022643C"/>
    <w:rsid w:val="00226984"/>
    <w:rsid w:val="0022777B"/>
    <w:rsid w:val="0023038E"/>
    <w:rsid w:val="00230640"/>
    <w:rsid w:val="00230883"/>
    <w:rsid w:val="00234858"/>
    <w:rsid w:val="00235CA2"/>
    <w:rsid w:val="002363CB"/>
    <w:rsid w:val="00236570"/>
    <w:rsid w:val="0023768E"/>
    <w:rsid w:val="002378DC"/>
    <w:rsid w:val="002410CF"/>
    <w:rsid w:val="00243C26"/>
    <w:rsid w:val="0024429D"/>
    <w:rsid w:val="00250035"/>
    <w:rsid w:val="002516B1"/>
    <w:rsid w:val="00254CC2"/>
    <w:rsid w:val="002560A6"/>
    <w:rsid w:val="002560C6"/>
    <w:rsid w:val="002565EB"/>
    <w:rsid w:val="00256E35"/>
    <w:rsid w:val="002575AE"/>
    <w:rsid w:val="00257C41"/>
    <w:rsid w:val="002609C6"/>
    <w:rsid w:val="0026131D"/>
    <w:rsid w:val="00261458"/>
    <w:rsid w:val="0026173F"/>
    <w:rsid w:val="00261A80"/>
    <w:rsid w:val="0026241F"/>
    <w:rsid w:val="00262562"/>
    <w:rsid w:val="00263285"/>
    <w:rsid w:val="00263556"/>
    <w:rsid w:val="002637E2"/>
    <w:rsid w:val="0026417E"/>
    <w:rsid w:val="00270603"/>
    <w:rsid w:val="00270DD6"/>
    <w:rsid w:val="00271014"/>
    <w:rsid w:val="0027162E"/>
    <w:rsid w:val="00271C1D"/>
    <w:rsid w:val="0027278B"/>
    <w:rsid w:val="00272975"/>
    <w:rsid w:val="002735E4"/>
    <w:rsid w:val="0027406F"/>
    <w:rsid w:val="0027566B"/>
    <w:rsid w:val="00275797"/>
    <w:rsid w:val="00275CD7"/>
    <w:rsid w:val="00276E56"/>
    <w:rsid w:val="00276F02"/>
    <w:rsid w:val="00277F9B"/>
    <w:rsid w:val="00280A47"/>
    <w:rsid w:val="002823F2"/>
    <w:rsid w:val="00282761"/>
    <w:rsid w:val="00282794"/>
    <w:rsid w:val="00284153"/>
    <w:rsid w:val="00284DB3"/>
    <w:rsid w:val="00285AC2"/>
    <w:rsid w:val="00285BAF"/>
    <w:rsid w:val="00286584"/>
    <w:rsid w:val="00290541"/>
    <w:rsid w:val="00290DB1"/>
    <w:rsid w:val="00291C47"/>
    <w:rsid w:val="00293B1C"/>
    <w:rsid w:val="002946E0"/>
    <w:rsid w:val="002947AB"/>
    <w:rsid w:val="00294C90"/>
    <w:rsid w:val="002961CF"/>
    <w:rsid w:val="00296289"/>
    <w:rsid w:val="002975DC"/>
    <w:rsid w:val="00297DC9"/>
    <w:rsid w:val="002A2435"/>
    <w:rsid w:val="002A2CDC"/>
    <w:rsid w:val="002A2CF5"/>
    <w:rsid w:val="002A5910"/>
    <w:rsid w:val="002A762A"/>
    <w:rsid w:val="002B0702"/>
    <w:rsid w:val="002B151C"/>
    <w:rsid w:val="002B1ED2"/>
    <w:rsid w:val="002B214B"/>
    <w:rsid w:val="002B2284"/>
    <w:rsid w:val="002B2FB8"/>
    <w:rsid w:val="002B335B"/>
    <w:rsid w:val="002B3B5B"/>
    <w:rsid w:val="002B6B81"/>
    <w:rsid w:val="002B7276"/>
    <w:rsid w:val="002C0164"/>
    <w:rsid w:val="002C043B"/>
    <w:rsid w:val="002C06B9"/>
    <w:rsid w:val="002C2BDE"/>
    <w:rsid w:val="002C4957"/>
    <w:rsid w:val="002C4982"/>
    <w:rsid w:val="002C5DBE"/>
    <w:rsid w:val="002D36A2"/>
    <w:rsid w:val="002D39EB"/>
    <w:rsid w:val="002D515A"/>
    <w:rsid w:val="002D5384"/>
    <w:rsid w:val="002D67BF"/>
    <w:rsid w:val="002E037E"/>
    <w:rsid w:val="002E047C"/>
    <w:rsid w:val="002E0537"/>
    <w:rsid w:val="002E0A44"/>
    <w:rsid w:val="002E1F56"/>
    <w:rsid w:val="002E248A"/>
    <w:rsid w:val="002E2C0D"/>
    <w:rsid w:val="002E3130"/>
    <w:rsid w:val="002E31B1"/>
    <w:rsid w:val="002E3223"/>
    <w:rsid w:val="002E3F39"/>
    <w:rsid w:val="002E50D7"/>
    <w:rsid w:val="002F0BE9"/>
    <w:rsid w:val="002F0E00"/>
    <w:rsid w:val="002F17B6"/>
    <w:rsid w:val="002F19FD"/>
    <w:rsid w:val="002F394E"/>
    <w:rsid w:val="002F4A39"/>
    <w:rsid w:val="002F6239"/>
    <w:rsid w:val="002F6686"/>
    <w:rsid w:val="002F79DF"/>
    <w:rsid w:val="00300DA6"/>
    <w:rsid w:val="00302CC7"/>
    <w:rsid w:val="003030C1"/>
    <w:rsid w:val="003052AB"/>
    <w:rsid w:val="003103B5"/>
    <w:rsid w:val="0031066E"/>
    <w:rsid w:val="0031177C"/>
    <w:rsid w:val="0031284C"/>
    <w:rsid w:val="00313EDA"/>
    <w:rsid w:val="003141F1"/>
    <w:rsid w:val="00314319"/>
    <w:rsid w:val="00314E14"/>
    <w:rsid w:val="003153CC"/>
    <w:rsid w:val="00316B3B"/>
    <w:rsid w:val="00316E37"/>
    <w:rsid w:val="003205BA"/>
    <w:rsid w:val="00321286"/>
    <w:rsid w:val="003220F7"/>
    <w:rsid w:val="003223CF"/>
    <w:rsid w:val="00322B75"/>
    <w:rsid w:val="00323263"/>
    <w:rsid w:val="00325E04"/>
    <w:rsid w:val="003261F9"/>
    <w:rsid w:val="003266B7"/>
    <w:rsid w:val="00326FC8"/>
    <w:rsid w:val="0033011E"/>
    <w:rsid w:val="00330B4B"/>
    <w:rsid w:val="00331FC4"/>
    <w:rsid w:val="00332456"/>
    <w:rsid w:val="003329ED"/>
    <w:rsid w:val="00332F7E"/>
    <w:rsid w:val="00333345"/>
    <w:rsid w:val="00333CB8"/>
    <w:rsid w:val="0033677C"/>
    <w:rsid w:val="003374DF"/>
    <w:rsid w:val="00337EAB"/>
    <w:rsid w:val="00341760"/>
    <w:rsid w:val="00343191"/>
    <w:rsid w:val="003448AF"/>
    <w:rsid w:val="003453B4"/>
    <w:rsid w:val="0034589E"/>
    <w:rsid w:val="00345F5D"/>
    <w:rsid w:val="003472DA"/>
    <w:rsid w:val="00347516"/>
    <w:rsid w:val="003501BC"/>
    <w:rsid w:val="0035105B"/>
    <w:rsid w:val="00351721"/>
    <w:rsid w:val="00351975"/>
    <w:rsid w:val="003519B0"/>
    <w:rsid w:val="003521DD"/>
    <w:rsid w:val="00352238"/>
    <w:rsid w:val="0035296D"/>
    <w:rsid w:val="00353961"/>
    <w:rsid w:val="0035397C"/>
    <w:rsid w:val="00354E51"/>
    <w:rsid w:val="00354F6F"/>
    <w:rsid w:val="003560E4"/>
    <w:rsid w:val="00356CE1"/>
    <w:rsid w:val="003639D6"/>
    <w:rsid w:val="003642ED"/>
    <w:rsid w:val="00364B0E"/>
    <w:rsid w:val="0036541E"/>
    <w:rsid w:val="00365A6A"/>
    <w:rsid w:val="003668D1"/>
    <w:rsid w:val="00367AAB"/>
    <w:rsid w:val="00367AB7"/>
    <w:rsid w:val="00370B20"/>
    <w:rsid w:val="00370C11"/>
    <w:rsid w:val="00372509"/>
    <w:rsid w:val="00373C9F"/>
    <w:rsid w:val="00375F7B"/>
    <w:rsid w:val="003764D8"/>
    <w:rsid w:val="00380506"/>
    <w:rsid w:val="0038111A"/>
    <w:rsid w:val="00382746"/>
    <w:rsid w:val="00382B1A"/>
    <w:rsid w:val="00383934"/>
    <w:rsid w:val="00383B2B"/>
    <w:rsid w:val="003846EA"/>
    <w:rsid w:val="003847E4"/>
    <w:rsid w:val="003872A0"/>
    <w:rsid w:val="00390BF6"/>
    <w:rsid w:val="003924C6"/>
    <w:rsid w:val="00392FE1"/>
    <w:rsid w:val="0039422C"/>
    <w:rsid w:val="00394770"/>
    <w:rsid w:val="00394959"/>
    <w:rsid w:val="00394A11"/>
    <w:rsid w:val="003A09B5"/>
    <w:rsid w:val="003A0A4D"/>
    <w:rsid w:val="003A15EC"/>
    <w:rsid w:val="003A1780"/>
    <w:rsid w:val="003A3A79"/>
    <w:rsid w:val="003A3C44"/>
    <w:rsid w:val="003A45DB"/>
    <w:rsid w:val="003A4798"/>
    <w:rsid w:val="003A59F2"/>
    <w:rsid w:val="003A5D8E"/>
    <w:rsid w:val="003A5F11"/>
    <w:rsid w:val="003A63CB"/>
    <w:rsid w:val="003A650B"/>
    <w:rsid w:val="003A6D15"/>
    <w:rsid w:val="003A7781"/>
    <w:rsid w:val="003B4EA6"/>
    <w:rsid w:val="003B5046"/>
    <w:rsid w:val="003B5A4C"/>
    <w:rsid w:val="003B66E2"/>
    <w:rsid w:val="003C1335"/>
    <w:rsid w:val="003C16BA"/>
    <w:rsid w:val="003C1E9B"/>
    <w:rsid w:val="003C2EDE"/>
    <w:rsid w:val="003C35AA"/>
    <w:rsid w:val="003C3AB4"/>
    <w:rsid w:val="003C3B8C"/>
    <w:rsid w:val="003C5883"/>
    <w:rsid w:val="003C5A4D"/>
    <w:rsid w:val="003C6DDD"/>
    <w:rsid w:val="003C6ED4"/>
    <w:rsid w:val="003C7939"/>
    <w:rsid w:val="003D036D"/>
    <w:rsid w:val="003D1DF6"/>
    <w:rsid w:val="003D2562"/>
    <w:rsid w:val="003D2700"/>
    <w:rsid w:val="003D2AEE"/>
    <w:rsid w:val="003D3A70"/>
    <w:rsid w:val="003D488B"/>
    <w:rsid w:val="003D5BC5"/>
    <w:rsid w:val="003D5C5C"/>
    <w:rsid w:val="003D65F2"/>
    <w:rsid w:val="003D6683"/>
    <w:rsid w:val="003D7DDA"/>
    <w:rsid w:val="003E117A"/>
    <w:rsid w:val="003E1656"/>
    <w:rsid w:val="003E1C08"/>
    <w:rsid w:val="003E1D1C"/>
    <w:rsid w:val="003E1D9C"/>
    <w:rsid w:val="003E276C"/>
    <w:rsid w:val="003E3604"/>
    <w:rsid w:val="003E38E7"/>
    <w:rsid w:val="003E4532"/>
    <w:rsid w:val="003E4C10"/>
    <w:rsid w:val="003E4E4B"/>
    <w:rsid w:val="003E5984"/>
    <w:rsid w:val="003E603F"/>
    <w:rsid w:val="003E6417"/>
    <w:rsid w:val="003E6B5F"/>
    <w:rsid w:val="003F02E2"/>
    <w:rsid w:val="003F09DC"/>
    <w:rsid w:val="003F175E"/>
    <w:rsid w:val="003F22A3"/>
    <w:rsid w:val="003F2399"/>
    <w:rsid w:val="003F278A"/>
    <w:rsid w:val="003F40BE"/>
    <w:rsid w:val="003F4692"/>
    <w:rsid w:val="003F6062"/>
    <w:rsid w:val="003F7502"/>
    <w:rsid w:val="003F7A06"/>
    <w:rsid w:val="00400497"/>
    <w:rsid w:val="004004E1"/>
    <w:rsid w:val="0040056F"/>
    <w:rsid w:val="004008CE"/>
    <w:rsid w:val="004033B0"/>
    <w:rsid w:val="004040E3"/>
    <w:rsid w:val="00404C8A"/>
    <w:rsid w:val="00405374"/>
    <w:rsid w:val="0040559C"/>
    <w:rsid w:val="004067D3"/>
    <w:rsid w:val="00406D35"/>
    <w:rsid w:val="00407391"/>
    <w:rsid w:val="00411153"/>
    <w:rsid w:val="004124E5"/>
    <w:rsid w:val="00414EFF"/>
    <w:rsid w:val="00415844"/>
    <w:rsid w:val="00415EA7"/>
    <w:rsid w:val="00416F97"/>
    <w:rsid w:val="00417D14"/>
    <w:rsid w:val="004207AA"/>
    <w:rsid w:val="00424748"/>
    <w:rsid w:val="00425F0F"/>
    <w:rsid w:val="0042602E"/>
    <w:rsid w:val="00426E28"/>
    <w:rsid w:val="00427F0B"/>
    <w:rsid w:val="00430707"/>
    <w:rsid w:val="004312E0"/>
    <w:rsid w:val="00433808"/>
    <w:rsid w:val="004340E3"/>
    <w:rsid w:val="004353B6"/>
    <w:rsid w:val="00435D68"/>
    <w:rsid w:val="00435F41"/>
    <w:rsid w:val="0043666B"/>
    <w:rsid w:val="00436FC8"/>
    <w:rsid w:val="0044012D"/>
    <w:rsid w:val="00440522"/>
    <w:rsid w:val="00440E71"/>
    <w:rsid w:val="004412EC"/>
    <w:rsid w:val="004419A2"/>
    <w:rsid w:val="00441DB9"/>
    <w:rsid w:val="00443F7E"/>
    <w:rsid w:val="004443F8"/>
    <w:rsid w:val="00445126"/>
    <w:rsid w:val="0044615F"/>
    <w:rsid w:val="00446233"/>
    <w:rsid w:val="004462BB"/>
    <w:rsid w:val="00446549"/>
    <w:rsid w:val="004466CE"/>
    <w:rsid w:val="00446F6D"/>
    <w:rsid w:val="00447830"/>
    <w:rsid w:val="004534EA"/>
    <w:rsid w:val="00453BFD"/>
    <w:rsid w:val="004576CB"/>
    <w:rsid w:val="004603DC"/>
    <w:rsid w:val="004608C9"/>
    <w:rsid w:val="00460ADE"/>
    <w:rsid w:val="00462A75"/>
    <w:rsid w:val="00463086"/>
    <w:rsid w:val="00463DC9"/>
    <w:rsid w:val="00464464"/>
    <w:rsid w:val="0046483B"/>
    <w:rsid w:val="004654C4"/>
    <w:rsid w:val="004661D4"/>
    <w:rsid w:val="00466492"/>
    <w:rsid w:val="004709DE"/>
    <w:rsid w:val="00471209"/>
    <w:rsid w:val="004737F4"/>
    <w:rsid w:val="004748DA"/>
    <w:rsid w:val="00475FB3"/>
    <w:rsid w:val="00476A37"/>
    <w:rsid w:val="004771E7"/>
    <w:rsid w:val="0048014D"/>
    <w:rsid w:val="00480AB8"/>
    <w:rsid w:val="00480D2C"/>
    <w:rsid w:val="00481B3A"/>
    <w:rsid w:val="0048259B"/>
    <w:rsid w:val="004825D0"/>
    <w:rsid w:val="00482A5B"/>
    <w:rsid w:val="004841AC"/>
    <w:rsid w:val="00484656"/>
    <w:rsid w:val="0048472E"/>
    <w:rsid w:val="004849A2"/>
    <w:rsid w:val="00486373"/>
    <w:rsid w:val="00487787"/>
    <w:rsid w:val="00487D10"/>
    <w:rsid w:val="0049005F"/>
    <w:rsid w:val="004911C5"/>
    <w:rsid w:val="00492540"/>
    <w:rsid w:val="00493499"/>
    <w:rsid w:val="0049379C"/>
    <w:rsid w:val="00494835"/>
    <w:rsid w:val="00495B48"/>
    <w:rsid w:val="004972FE"/>
    <w:rsid w:val="004A22C6"/>
    <w:rsid w:val="004A24D6"/>
    <w:rsid w:val="004A27BA"/>
    <w:rsid w:val="004A44F5"/>
    <w:rsid w:val="004A4BE7"/>
    <w:rsid w:val="004A55E9"/>
    <w:rsid w:val="004A697A"/>
    <w:rsid w:val="004A6C1D"/>
    <w:rsid w:val="004A6C6B"/>
    <w:rsid w:val="004A7503"/>
    <w:rsid w:val="004A76BA"/>
    <w:rsid w:val="004A7A51"/>
    <w:rsid w:val="004B173C"/>
    <w:rsid w:val="004B1991"/>
    <w:rsid w:val="004B4073"/>
    <w:rsid w:val="004B4323"/>
    <w:rsid w:val="004B44EA"/>
    <w:rsid w:val="004B5692"/>
    <w:rsid w:val="004B5D41"/>
    <w:rsid w:val="004B78DC"/>
    <w:rsid w:val="004C1A8E"/>
    <w:rsid w:val="004C26EC"/>
    <w:rsid w:val="004C3176"/>
    <w:rsid w:val="004C34D5"/>
    <w:rsid w:val="004C3B12"/>
    <w:rsid w:val="004C3B49"/>
    <w:rsid w:val="004C4C5A"/>
    <w:rsid w:val="004C5127"/>
    <w:rsid w:val="004C5211"/>
    <w:rsid w:val="004C52C4"/>
    <w:rsid w:val="004C52CA"/>
    <w:rsid w:val="004C5577"/>
    <w:rsid w:val="004C5CA9"/>
    <w:rsid w:val="004C693D"/>
    <w:rsid w:val="004C7B2C"/>
    <w:rsid w:val="004D1850"/>
    <w:rsid w:val="004D195A"/>
    <w:rsid w:val="004D2023"/>
    <w:rsid w:val="004D3484"/>
    <w:rsid w:val="004D3BC9"/>
    <w:rsid w:val="004D5EAA"/>
    <w:rsid w:val="004D77C0"/>
    <w:rsid w:val="004E03FF"/>
    <w:rsid w:val="004E16A1"/>
    <w:rsid w:val="004E3972"/>
    <w:rsid w:val="004E4D03"/>
    <w:rsid w:val="004E5192"/>
    <w:rsid w:val="004E65CA"/>
    <w:rsid w:val="004E6C96"/>
    <w:rsid w:val="004E7321"/>
    <w:rsid w:val="004F108E"/>
    <w:rsid w:val="004F16D7"/>
    <w:rsid w:val="004F1835"/>
    <w:rsid w:val="004F1864"/>
    <w:rsid w:val="004F24B3"/>
    <w:rsid w:val="004F2F79"/>
    <w:rsid w:val="004F326C"/>
    <w:rsid w:val="004F444B"/>
    <w:rsid w:val="004F4573"/>
    <w:rsid w:val="004F4E59"/>
    <w:rsid w:val="004F5923"/>
    <w:rsid w:val="004F59A8"/>
    <w:rsid w:val="004F67B5"/>
    <w:rsid w:val="004F7331"/>
    <w:rsid w:val="00500214"/>
    <w:rsid w:val="005010FA"/>
    <w:rsid w:val="00501EE2"/>
    <w:rsid w:val="005020AE"/>
    <w:rsid w:val="00502F11"/>
    <w:rsid w:val="00504A14"/>
    <w:rsid w:val="00504F6F"/>
    <w:rsid w:val="00505252"/>
    <w:rsid w:val="005053CF"/>
    <w:rsid w:val="00505CD5"/>
    <w:rsid w:val="00506976"/>
    <w:rsid w:val="0050718A"/>
    <w:rsid w:val="005072C3"/>
    <w:rsid w:val="005106A8"/>
    <w:rsid w:val="00512189"/>
    <w:rsid w:val="005127C1"/>
    <w:rsid w:val="00512944"/>
    <w:rsid w:val="00512BE2"/>
    <w:rsid w:val="00512E02"/>
    <w:rsid w:val="00513250"/>
    <w:rsid w:val="00513A18"/>
    <w:rsid w:val="00513E56"/>
    <w:rsid w:val="00517747"/>
    <w:rsid w:val="00520062"/>
    <w:rsid w:val="00520581"/>
    <w:rsid w:val="005214CD"/>
    <w:rsid w:val="00521BE8"/>
    <w:rsid w:val="00521C54"/>
    <w:rsid w:val="00522867"/>
    <w:rsid w:val="0052312E"/>
    <w:rsid w:val="0052320C"/>
    <w:rsid w:val="00524140"/>
    <w:rsid w:val="00524437"/>
    <w:rsid w:val="00524997"/>
    <w:rsid w:val="00525A04"/>
    <w:rsid w:val="00526A6C"/>
    <w:rsid w:val="005270EE"/>
    <w:rsid w:val="00530DD9"/>
    <w:rsid w:val="005313E7"/>
    <w:rsid w:val="005319A0"/>
    <w:rsid w:val="005323BA"/>
    <w:rsid w:val="00532996"/>
    <w:rsid w:val="00532BE6"/>
    <w:rsid w:val="00532D21"/>
    <w:rsid w:val="0053411D"/>
    <w:rsid w:val="00534AED"/>
    <w:rsid w:val="00534D8F"/>
    <w:rsid w:val="00535C78"/>
    <w:rsid w:val="00535F76"/>
    <w:rsid w:val="005360BC"/>
    <w:rsid w:val="005361FD"/>
    <w:rsid w:val="005374D1"/>
    <w:rsid w:val="00541240"/>
    <w:rsid w:val="00541604"/>
    <w:rsid w:val="00542CB1"/>
    <w:rsid w:val="00542F1D"/>
    <w:rsid w:val="0054499A"/>
    <w:rsid w:val="005502DA"/>
    <w:rsid w:val="0055093D"/>
    <w:rsid w:val="00550D7C"/>
    <w:rsid w:val="0055193A"/>
    <w:rsid w:val="005526C3"/>
    <w:rsid w:val="0055294A"/>
    <w:rsid w:val="005532EF"/>
    <w:rsid w:val="00553DBB"/>
    <w:rsid w:val="005542D0"/>
    <w:rsid w:val="005569F0"/>
    <w:rsid w:val="00556CBC"/>
    <w:rsid w:val="00557167"/>
    <w:rsid w:val="005601AD"/>
    <w:rsid w:val="005606D7"/>
    <w:rsid w:val="005607CB"/>
    <w:rsid w:val="00561AF8"/>
    <w:rsid w:val="00562468"/>
    <w:rsid w:val="00562471"/>
    <w:rsid w:val="00563559"/>
    <w:rsid w:val="005637F9"/>
    <w:rsid w:val="00563D78"/>
    <w:rsid w:val="005640F3"/>
    <w:rsid w:val="00564D62"/>
    <w:rsid w:val="005667A0"/>
    <w:rsid w:val="00567064"/>
    <w:rsid w:val="0056758E"/>
    <w:rsid w:val="00567EF8"/>
    <w:rsid w:val="00567EFE"/>
    <w:rsid w:val="00570EB5"/>
    <w:rsid w:val="005727EA"/>
    <w:rsid w:val="005729E2"/>
    <w:rsid w:val="00572E6B"/>
    <w:rsid w:val="00574155"/>
    <w:rsid w:val="00574769"/>
    <w:rsid w:val="00575A0C"/>
    <w:rsid w:val="00576280"/>
    <w:rsid w:val="0057653F"/>
    <w:rsid w:val="0057663B"/>
    <w:rsid w:val="0057772A"/>
    <w:rsid w:val="00577BD1"/>
    <w:rsid w:val="00577C75"/>
    <w:rsid w:val="00581071"/>
    <w:rsid w:val="005827F6"/>
    <w:rsid w:val="0058299A"/>
    <w:rsid w:val="00583108"/>
    <w:rsid w:val="005831A4"/>
    <w:rsid w:val="0058436D"/>
    <w:rsid w:val="00584DA9"/>
    <w:rsid w:val="005852E1"/>
    <w:rsid w:val="005858FE"/>
    <w:rsid w:val="00586349"/>
    <w:rsid w:val="00586978"/>
    <w:rsid w:val="00590DB2"/>
    <w:rsid w:val="00591627"/>
    <w:rsid w:val="00592B07"/>
    <w:rsid w:val="00593E2C"/>
    <w:rsid w:val="00593F9F"/>
    <w:rsid w:val="00594CF9"/>
    <w:rsid w:val="005958AD"/>
    <w:rsid w:val="00595B06"/>
    <w:rsid w:val="00595C88"/>
    <w:rsid w:val="00596587"/>
    <w:rsid w:val="00596F6C"/>
    <w:rsid w:val="005976E0"/>
    <w:rsid w:val="005977FC"/>
    <w:rsid w:val="00597941"/>
    <w:rsid w:val="00597B19"/>
    <w:rsid w:val="005A009D"/>
    <w:rsid w:val="005A05C6"/>
    <w:rsid w:val="005A08CD"/>
    <w:rsid w:val="005A17A0"/>
    <w:rsid w:val="005A1EAF"/>
    <w:rsid w:val="005A1FBC"/>
    <w:rsid w:val="005A2391"/>
    <w:rsid w:val="005A278A"/>
    <w:rsid w:val="005A34EE"/>
    <w:rsid w:val="005A3539"/>
    <w:rsid w:val="005A4A5A"/>
    <w:rsid w:val="005A5FDD"/>
    <w:rsid w:val="005A7566"/>
    <w:rsid w:val="005A760D"/>
    <w:rsid w:val="005A76BE"/>
    <w:rsid w:val="005B09E3"/>
    <w:rsid w:val="005B1058"/>
    <w:rsid w:val="005B10E4"/>
    <w:rsid w:val="005B13BF"/>
    <w:rsid w:val="005B2558"/>
    <w:rsid w:val="005B2CE6"/>
    <w:rsid w:val="005B3783"/>
    <w:rsid w:val="005B4B05"/>
    <w:rsid w:val="005B533F"/>
    <w:rsid w:val="005B5D99"/>
    <w:rsid w:val="005B662E"/>
    <w:rsid w:val="005B7AED"/>
    <w:rsid w:val="005C0B7E"/>
    <w:rsid w:val="005C1C1D"/>
    <w:rsid w:val="005C403D"/>
    <w:rsid w:val="005C5750"/>
    <w:rsid w:val="005C6095"/>
    <w:rsid w:val="005C6389"/>
    <w:rsid w:val="005C6CE4"/>
    <w:rsid w:val="005C775F"/>
    <w:rsid w:val="005D0513"/>
    <w:rsid w:val="005D07C2"/>
    <w:rsid w:val="005D1077"/>
    <w:rsid w:val="005D2AED"/>
    <w:rsid w:val="005D34BB"/>
    <w:rsid w:val="005D36D2"/>
    <w:rsid w:val="005D47B8"/>
    <w:rsid w:val="005D6238"/>
    <w:rsid w:val="005D7182"/>
    <w:rsid w:val="005D7984"/>
    <w:rsid w:val="005D79B7"/>
    <w:rsid w:val="005D7F1C"/>
    <w:rsid w:val="005E0C3C"/>
    <w:rsid w:val="005E3432"/>
    <w:rsid w:val="005E41AF"/>
    <w:rsid w:val="005E4EAC"/>
    <w:rsid w:val="005E6BF3"/>
    <w:rsid w:val="005F0075"/>
    <w:rsid w:val="005F0520"/>
    <w:rsid w:val="005F1BAD"/>
    <w:rsid w:val="005F335F"/>
    <w:rsid w:val="005F45EF"/>
    <w:rsid w:val="005F5675"/>
    <w:rsid w:val="005F6D46"/>
    <w:rsid w:val="005F70EA"/>
    <w:rsid w:val="005F74C8"/>
    <w:rsid w:val="005F7DA3"/>
    <w:rsid w:val="00600A51"/>
    <w:rsid w:val="00600FD9"/>
    <w:rsid w:val="00601F6E"/>
    <w:rsid w:val="006020B1"/>
    <w:rsid w:val="006021EF"/>
    <w:rsid w:val="006027DE"/>
    <w:rsid w:val="0060298E"/>
    <w:rsid w:val="006030BA"/>
    <w:rsid w:val="00603D0A"/>
    <w:rsid w:val="00605252"/>
    <w:rsid w:val="0060692E"/>
    <w:rsid w:val="00606D94"/>
    <w:rsid w:val="006071F1"/>
    <w:rsid w:val="00607535"/>
    <w:rsid w:val="00610201"/>
    <w:rsid w:val="0061142A"/>
    <w:rsid w:val="00612B7E"/>
    <w:rsid w:val="00613197"/>
    <w:rsid w:val="00613C66"/>
    <w:rsid w:val="00613F4B"/>
    <w:rsid w:val="0061408F"/>
    <w:rsid w:val="00616F83"/>
    <w:rsid w:val="00617348"/>
    <w:rsid w:val="00617953"/>
    <w:rsid w:val="006208F7"/>
    <w:rsid w:val="00621CCE"/>
    <w:rsid w:val="00622305"/>
    <w:rsid w:val="006245D8"/>
    <w:rsid w:val="00624820"/>
    <w:rsid w:val="00625AA6"/>
    <w:rsid w:val="00625D9C"/>
    <w:rsid w:val="006268CF"/>
    <w:rsid w:val="00630181"/>
    <w:rsid w:val="00631903"/>
    <w:rsid w:val="006323A1"/>
    <w:rsid w:val="00633163"/>
    <w:rsid w:val="00633803"/>
    <w:rsid w:val="006338EE"/>
    <w:rsid w:val="00633F22"/>
    <w:rsid w:val="00635964"/>
    <w:rsid w:val="00635D34"/>
    <w:rsid w:val="00636F5B"/>
    <w:rsid w:val="00641F1A"/>
    <w:rsid w:val="00642A23"/>
    <w:rsid w:val="0064322D"/>
    <w:rsid w:val="0064390E"/>
    <w:rsid w:val="00643F01"/>
    <w:rsid w:val="00643F67"/>
    <w:rsid w:val="0064564C"/>
    <w:rsid w:val="006458B0"/>
    <w:rsid w:val="00646E8D"/>
    <w:rsid w:val="00647D82"/>
    <w:rsid w:val="0065058A"/>
    <w:rsid w:val="006506D4"/>
    <w:rsid w:val="006509FF"/>
    <w:rsid w:val="00650DEB"/>
    <w:rsid w:val="00651BEE"/>
    <w:rsid w:val="006520D9"/>
    <w:rsid w:val="0065215D"/>
    <w:rsid w:val="0065246D"/>
    <w:rsid w:val="006526B2"/>
    <w:rsid w:val="00652BAD"/>
    <w:rsid w:val="00654025"/>
    <w:rsid w:val="006546DC"/>
    <w:rsid w:val="00654CB8"/>
    <w:rsid w:val="00655CDC"/>
    <w:rsid w:val="0066071B"/>
    <w:rsid w:val="006625FC"/>
    <w:rsid w:val="00662FAF"/>
    <w:rsid w:val="00662FD7"/>
    <w:rsid w:val="00662FD8"/>
    <w:rsid w:val="00663A46"/>
    <w:rsid w:val="00663A6C"/>
    <w:rsid w:val="0066404D"/>
    <w:rsid w:val="006646B4"/>
    <w:rsid w:val="00664FBB"/>
    <w:rsid w:val="00665F3C"/>
    <w:rsid w:val="006668FC"/>
    <w:rsid w:val="00666AD8"/>
    <w:rsid w:val="00666D52"/>
    <w:rsid w:val="0066771E"/>
    <w:rsid w:val="00671BC4"/>
    <w:rsid w:val="00672C52"/>
    <w:rsid w:val="00673270"/>
    <w:rsid w:val="00673BAB"/>
    <w:rsid w:val="0067561A"/>
    <w:rsid w:val="00675FDD"/>
    <w:rsid w:val="00676EF0"/>
    <w:rsid w:val="00676FDF"/>
    <w:rsid w:val="00677DD2"/>
    <w:rsid w:val="00677E62"/>
    <w:rsid w:val="0068168E"/>
    <w:rsid w:val="00681D1C"/>
    <w:rsid w:val="0068290C"/>
    <w:rsid w:val="00682ACC"/>
    <w:rsid w:val="00683D4B"/>
    <w:rsid w:val="00684218"/>
    <w:rsid w:val="00684310"/>
    <w:rsid w:val="00684CD1"/>
    <w:rsid w:val="006852A2"/>
    <w:rsid w:val="0068534C"/>
    <w:rsid w:val="006875FF"/>
    <w:rsid w:val="00687FB2"/>
    <w:rsid w:val="00690A8A"/>
    <w:rsid w:val="00692264"/>
    <w:rsid w:val="00692764"/>
    <w:rsid w:val="00693786"/>
    <w:rsid w:val="006944C6"/>
    <w:rsid w:val="006956F4"/>
    <w:rsid w:val="00695BDC"/>
    <w:rsid w:val="00696279"/>
    <w:rsid w:val="00696414"/>
    <w:rsid w:val="00696CC1"/>
    <w:rsid w:val="00696D2A"/>
    <w:rsid w:val="00696E1C"/>
    <w:rsid w:val="006A09A9"/>
    <w:rsid w:val="006A1037"/>
    <w:rsid w:val="006A18E0"/>
    <w:rsid w:val="006A3EA8"/>
    <w:rsid w:val="006A4138"/>
    <w:rsid w:val="006A459B"/>
    <w:rsid w:val="006A57B4"/>
    <w:rsid w:val="006A58D4"/>
    <w:rsid w:val="006A662E"/>
    <w:rsid w:val="006A7CD1"/>
    <w:rsid w:val="006B13EF"/>
    <w:rsid w:val="006B1EC1"/>
    <w:rsid w:val="006B2456"/>
    <w:rsid w:val="006B3163"/>
    <w:rsid w:val="006B4963"/>
    <w:rsid w:val="006B52AA"/>
    <w:rsid w:val="006B6BD5"/>
    <w:rsid w:val="006B6FEF"/>
    <w:rsid w:val="006B7159"/>
    <w:rsid w:val="006B7D14"/>
    <w:rsid w:val="006B7D7A"/>
    <w:rsid w:val="006C000E"/>
    <w:rsid w:val="006C078D"/>
    <w:rsid w:val="006C083D"/>
    <w:rsid w:val="006C15B5"/>
    <w:rsid w:val="006C21B0"/>
    <w:rsid w:val="006C3AAD"/>
    <w:rsid w:val="006C54E0"/>
    <w:rsid w:val="006C5A2E"/>
    <w:rsid w:val="006C5B09"/>
    <w:rsid w:val="006C6AAA"/>
    <w:rsid w:val="006C6F8A"/>
    <w:rsid w:val="006C7007"/>
    <w:rsid w:val="006C788A"/>
    <w:rsid w:val="006D0058"/>
    <w:rsid w:val="006D036C"/>
    <w:rsid w:val="006D119D"/>
    <w:rsid w:val="006D38DB"/>
    <w:rsid w:val="006D501C"/>
    <w:rsid w:val="006D71C4"/>
    <w:rsid w:val="006D7493"/>
    <w:rsid w:val="006E36A1"/>
    <w:rsid w:val="006E3E23"/>
    <w:rsid w:val="006E5E78"/>
    <w:rsid w:val="006E6382"/>
    <w:rsid w:val="006F0C7F"/>
    <w:rsid w:val="006F0E9C"/>
    <w:rsid w:val="006F1866"/>
    <w:rsid w:val="006F1C9D"/>
    <w:rsid w:val="006F1D6C"/>
    <w:rsid w:val="006F22ED"/>
    <w:rsid w:val="006F250B"/>
    <w:rsid w:val="006F2D16"/>
    <w:rsid w:val="006F6C68"/>
    <w:rsid w:val="006F6FE6"/>
    <w:rsid w:val="007003B0"/>
    <w:rsid w:val="00701AAC"/>
    <w:rsid w:val="007037BF"/>
    <w:rsid w:val="00703D59"/>
    <w:rsid w:val="00705A3C"/>
    <w:rsid w:val="00706E9F"/>
    <w:rsid w:val="007129B3"/>
    <w:rsid w:val="00715EA8"/>
    <w:rsid w:val="007166E1"/>
    <w:rsid w:val="00720659"/>
    <w:rsid w:val="007220C5"/>
    <w:rsid w:val="0072259F"/>
    <w:rsid w:val="00722B3C"/>
    <w:rsid w:val="0072473D"/>
    <w:rsid w:val="00724A61"/>
    <w:rsid w:val="00724BDC"/>
    <w:rsid w:val="00724CF6"/>
    <w:rsid w:val="007250BD"/>
    <w:rsid w:val="00725947"/>
    <w:rsid w:val="007261A2"/>
    <w:rsid w:val="00726ECD"/>
    <w:rsid w:val="00727018"/>
    <w:rsid w:val="0072793E"/>
    <w:rsid w:val="00727DCA"/>
    <w:rsid w:val="00730455"/>
    <w:rsid w:val="00731672"/>
    <w:rsid w:val="00732133"/>
    <w:rsid w:val="0073430E"/>
    <w:rsid w:val="00734FA9"/>
    <w:rsid w:val="007355FF"/>
    <w:rsid w:val="0074061F"/>
    <w:rsid w:val="00740E89"/>
    <w:rsid w:val="00740F62"/>
    <w:rsid w:val="0074190F"/>
    <w:rsid w:val="00741DB9"/>
    <w:rsid w:val="0074276E"/>
    <w:rsid w:val="00742E92"/>
    <w:rsid w:val="00743554"/>
    <w:rsid w:val="0074398F"/>
    <w:rsid w:val="00743A3E"/>
    <w:rsid w:val="00744328"/>
    <w:rsid w:val="00744C6B"/>
    <w:rsid w:val="007452E2"/>
    <w:rsid w:val="0074658C"/>
    <w:rsid w:val="00746674"/>
    <w:rsid w:val="00747634"/>
    <w:rsid w:val="00747A3A"/>
    <w:rsid w:val="00747BBD"/>
    <w:rsid w:val="00747F73"/>
    <w:rsid w:val="007505AC"/>
    <w:rsid w:val="00751827"/>
    <w:rsid w:val="007519CF"/>
    <w:rsid w:val="00752660"/>
    <w:rsid w:val="0075283C"/>
    <w:rsid w:val="0075421E"/>
    <w:rsid w:val="007546AF"/>
    <w:rsid w:val="0075663B"/>
    <w:rsid w:val="00757B0B"/>
    <w:rsid w:val="00757F6C"/>
    <w:rsid w:val="00761647"/>
    <w:rsid w:val="00762D7A"/>
    <w:rsid w:val="00763249"/>
    <w:rsid w:val="00763336"/>
    <w:rsid w:val="007638EB"/>
    <w:rsid w:val="00763DE1"/>
    <w:rsid w:val="0076417D"/>
    <w:rsid w:val="007648D0"/>
    <w:rsid w:val="00764BE1"/>
    <w:rsid w:val="0076546D"/>
    <w:rsid w:val="00767522"/>
    <w:rsid w:val="00767936"/>
    <w:rsid w:val="00767F0A"/>
    <w:rsid w:val="00770DBC"/>
    <w:rsid w:val="007716B9"/>
    <w:rsid w:val="00771AAF"/>
    <w:rsid w:val="007721EE"/>
    <w:rsid w:val="00773112"/>
    <w:rsid w:val="0077479A"/>
    <w:rsid w:val="00774ACC"/>
    <w:rsid w:val="007771D2"/>
    <w:rsid w:val="00781B8E"/>
    <w:rsid w:val="00782AE4"/>
    <w:rsid w:val="00783175"/>
    <w:rsid w:val="007843ED"/>
    <w:rsid w:val="007853FD"/>
    <w:rsid w:val="0078557C"/>
    <w:rsid w:val="007857A5"/>
    <w:rsid w:val="00787048"/>
    <w:rsid w:val="00790780"/>
    <w:rsid w:val="00790DDF"/>
    <w:rsid w:val="0079178E"/>
    <w:rsid w:val="007937B0"/>
    <w:rsid w:val="0079469E"/>
    <w:rsid w:val="00794C6A"/>
    <w:rsid w:val="00794FAF"/>
    <w:rsid w:val="0079542F"/>
    <w:rsid w:val="007954CB"/>
    <w:rsid w:val="00796CDC"/>
    <w:rsid w:val="007A01FF"/>
    <w:rsid w:val="007A088D"/>
    <w:rsid w:val="007A16A5"/>
    <w:rsid w:val="007A1D17"/>
    <w:rsid w:val="007A22C4"/>
    <w:rsid w:val="007A35E3"/>
    <w:rsid w:val="007A387A"/>
    <w:rsid w:val="007A3D43"/>
    <w:rsid w:val="007A423E"/>
    <w:rsid w:val="007A43C5"/>
    <w:rsid w:val="007A66BF"/>
    <w:rsid w:val="007A6842"/>
    <w:rsid w:val="007A6C1C"/>
    <w:rsid w:val="007B01F5"/>
    <w:rsid w:val="007B11AC"/>
    <w:rsid w:val="007B27B4"/>
    <w:rsid w:val="007B2FA5"/>
    <w:rsid w:val="007B2FF9"/>
    <w:rsid w:val="007B30FB"/>
    <w:rsid w:val="007B3206"/>
    <w:rsid w:val="007B4759"/>
    <w:rsid w:val="007B5CD5"/>
    <w:rsid w:val="007B5FB7"/>
    <w:rsid w:val="007B7006"/>
    <w:rsid w:val="007B77F6"/>
    <w:rsid w:val="007C0AF0"/>
    <w:rsid w:val="007C0C75"/>
    <w:rsid w:val="007C1938"/>
    <w:rsid w:val="007C2552"/>
    <w:rsid w:val="007C27D6"/>
    <w:rsid w:val="007C3958"/>
    <w:rsid w:val="007C54C2"/>
    <w:rsid w:val="007C63B1"/>
    <w:rsid w:val="007D1193"/>
    <w:rsid w:val="007D2A19"/>
    <w:rsid w:val="007D2B44"/>
    <w:rsid w:val="007D40B6"/>
    <w:rsid w:val="007D4DB0"/>
    <w:rsid w:val="007D5DA6"/>
    <w:rsid w:val="007D621D"/>
    <w:rsid w:val="007D6311"/>
    <w:rsid w:val="007D6803"/>
    <w:rsid w:val="007D7013"/>
    <w:rsid w:val="007E013D"/>
    <w:rsid w:val="007E04EC"/>
    <w:rsid w:val="007E0A02"/>
    <w:rsid w:val="007E0B03"/>
    <w:rsid w:val="007E0BF8"/>
    <w:rsid w:val="007E0FB5"/>
    <w:rsid w:val="007E2377"/>
    <w:rsid w:val="007E337E"/>
    <w:rsid w:val="007E3791"/>
    <w:rsid w:val="007E4538"/>
    <w:rsid w:val="007E4942"/>
    <w:rsid w:val="007E4AF3"/>
    <w:rsid w:val="007E4C2A"/>
    <w:rsid w:val="007E4ED9"/>
    <w:rsid w:val="007E67FC"/>
    <w:rsid w:val="007E6FCD"/>
    <w:rsid w:val="007E73B1"/>
    <w:rsid w:val="007F067C"/>
    <w:rsid w:val="007F1EE9"/>
    <w:rsid w:val="007F21E1"/>
    <w:rsid w:val="007F2257"/>
    <w:rsid w:val="007F3D25"/>
    <w:rsid w:val="007F5607"/>
    <w:rsid w:val="007F5B2D"/>
    <w:rsid w:val="007F72F8"/>
    <w:rsid w:val="007F7EB9"/>
    <w:rsid w:val="007F7F0D"/>
    <w:rsid w:val="00800776"/>
    <w:rsid w:val="0080140D"/>
    <w:rsid w:val="008024F6"/>
    <w:rsid w:val="008029D5"/>
    <w:rsid w:val="008030C0"/>
    <w:rsid w:val="0080434F"/>
    <w:rsid w:val="008054FD"/>
    <w:rsid w:val="00805FE0"/>
    <w:rsid w:val="00807FCB"/>
    <w:rsid w:val="00811C81"/>
    <w:rsid w:val="008134E4"/>
    <w:rsid w:val="00813ECE"/>
    <w:rsid w:val="008147B0"/>
    <w:rsid w:val="0081629F"/>
    <w:rsid w:val="00816B52"/>
    <w:rsid w:val="008174E2"/>
    <w:rsid w:val="0081790C"/>
    <w:rsid w:val="008215CA"/>
    <w:rsid w:val="008231D2"/>
    <w:rsid w:val="008244F9"/>
    <w:rsid w:val="00825205"/>
    <w:rsid w:val="008256DF"/>
    <w:rsid w:val="00826442"/>
    <w:rsid w:val="00827661"/>
    <w:rsid w:val="00830B11"/>
    <w:rsid w:val="008314D2"/>
    <w:rsid w:val="00831504"/>
    <w:rsid w:val="00831BD1"/>
    <w:rsid w:val="00831E8E"/>
    <w:rsid w:val="00833355"/>
    <w:rsid w:val="00834B51"/>
    <w:rsid w:val="00836722"/>
    <w:rsid w:val="00840C6F"/>
    <w:rsid w:val="00842BDA"/>
    <w:rsid w:val="00843580"/>
    <w:rsid w:val="00844E18"/>
    <w:rsid w:val="00845FFB"/>
    <w:rsid w:val="00846471"/>
    <w:rsid w:val="00850AAD"/>
    <w:rsid w:val="00850E54"/>
    <w:rsid w:val="00852ABD"/>
    <w:rsid w:val="00853691"/>
    <w:rsid w:val="0085533C"/>
    <w:rsid w:val="00862FDA"/>
    <w:rsid w:val="00863261"/>
    <w:rsid w:val="00863DB8"/>
    <w:rsid w:val="00865238"/>
    <w:rsid w:val="00865480"/>
    <w:rsid w:val="00865F2E"/>
    <w:rsid w:val="00866BCE"/>
    <w:rsid w:val="00866D2E"/>
    <w:rsid w:val="00872D56"/>
    <w:rsid w:val="00874033"/>
    <w:rsid w:val="008765B6"/>
    <w:rsid w:val="00876BBC"/>
    <w:rsid w:val="008770E2"/>
    <w:rsid w:val="008772B5"/>
    <w:rsid w:val="00877FCF"/>
    <w:rsid w:val="0088035B"/>
    <w:rsid w:val="008814D2"/>
    <w:rsid w:val="00881FF6"/>
    <w:rsid w:val="00882E26"/>
    <w:rsid w:val="008857FD"/>
    <w:rsid w:val="00885A07"/>
    <w:rsid w:val="00885D64"/>
    <w:rsid w:val="00885FDC"/>
    <w:rsid w:val="00886845"/>
    <w:rsid w:val="008874C5"/>
    <w:rsid w:val="00890861"/>
    <w:rsid w:val="008909BE"/>
    <w:rsid w:val="008911D5"/>
    <w:rsid w:val="00891618"/>
    <w:rsid w:val="0089164B"/>
    <w:rsid w:val="008935A1"/>
    <w:rsid w:val="00894B4D"/>
    <w:rsid w:val="0089586A"/>
    <w:rsid w:val="00895DAA"/>
    <w:rsid w:val="0089687E"/>
    <w:rsid w:val="00896F93"/>
    <w:rsid w:val="008A067E"/>
    <w:rsid w:val="008A0E52"/>
    <w:rsid w:val="008A15D0"/>
    <w:rsid w:val="008A343C"/>
    <w:rsid w:val="008A3F5C"/>
    <w:rsid w:val="008A44ED"/>
    <w:rsid w:val="008A53E3"/>
    <w:rsid w:val="008A6001"/>
    <w:rsid w:val="008A6BDB"/>
    <w:rsid w:val="008A7482"/>
    <w:rsid w:val="008A75F7"/>
    <w:rsid w:val="008A77D3"/>
    <w:rsid w:val="008B0751"/>
    <w:rsid w:val="008B1764"/>
    <w:rsid w:val="008B177F"/>
    <w:rsid w:val="008B20B4"/>
    <w:rsid w:val="008B43A9"/>
    <w:rsid w:val="008B44D4"/>
    <w:rsid w:val="008B4874"/>
    <w:rsid w:val="008B48F8"/>
    <w:rsid w:val="008B4984"/>
    <w:rsid w:val="008B5AE4"/>
    <w:rsid w:val="008B6691"/>
    <w:rsid w:val="008B7528"/>
    <w:rsid w:val="008B7592"/>
    <w:rsid w:val="008B76D7"/>
    <w:rsid w:val="008B7C4D"/>
    <w:rsid w:val="008B7D54"/>
    <w:rsid w:val="008C04C8"/>
    <w:rsid w:val="008C07A6"/>
    <w:rsid w:val="008C34F9"/>
    <w:rsid w:val="008C3570"/>
    <w:rsid w:val="008C4382"/>
    <w:rsid w:val="008C4689"/>
    <w:rsid w:val="008C498D"/>
    <w:rsid w:val="008C4F2B"/>
    <w:rsid w:val="008C5E98"/>
    <w:rsid w:val="008C7B1C"/>
    <w:rsid w:val="008D0B24"/>
    <w:rsid w:val="008D11A0"/>
    <w:rsid w:val="008D23B2"/>
    <w:rsid w:val="008D24A0"/>
    <w:rsid w:val="008D2C21"/>
    <w:rsid w:val="008D2F5F"/>
    <w:rsid w:val="008D3243"/>
    <w:rsid w:val="008D499E"/>
    <w:rsid w:val="008D58F8"/>
    <w:rsid w:val="008D5FA3"/>
    <w:rsid w:val="008D605A"/>
    <w:rsid w:val="008D6777"/>
    <w:rsid w:val="008D6BF3"/>
    <w:rsid w:val="008D6C6E"/>
    <w:rsid w:val="008D7F26"/>
    <w:rsid w:val="008E0084"/>
    <w:rsid w:val="008E03F4"/>
    <w:rsid w:val="008E052C"/>
    <w:rsid w:val="008E06BA"/>
    <w:rsid w:val="008E0DA2"/>
    <w:rsid w:val="008E332C"/>
    <w:rsid w:val="008E34B4"/>
    <w:rsid w:val="008E5C69"/>
    <w:rsid w:val="008E7AEB"/>
    <w:rsid w:val="008F0997"/>
    <w:rsid w:val="008F1018"/>
    <w:rsid w:val="008F125D"/>
    <w:rsid w:val="008F244F"/>
    <w:rsid w:val="008F307A"/>
    <w:rsid w:val="008F31EF"/>
    <w:rsid w:val="008F3C65"/>
    <w:rsid w:val="008F4600"/>
    <w:rsid w:val="008F4F2C"/>
    <w:rsid w:val="008F70E4"/>
    <w:rsid w:val="00900FE6"/>
    <w:rsid w:val="0090145D"/>
    <w:rsid w:val="0090247B"/>
    <w:rsid w:val="00902843"/>
    <w:rsid w:val="009028BE"/>
    <w:rsid w:val="00903A00"/>
    <w:rsid w:val="00904048"/>
    <w:rsid w:val="009041EA"/>
    <w:rsid w:val="00905032"/>
    <w:rsid w:val="009050E1"/>
    <w:rsid w:val="009062BB"/>
    <w:rsid w:val="00907F60"/>
    <w:rsid w:val="00910268"/>
    <w:rsid w:val="009115CB"/>
    <w:rsid w:val="009116D9"/>
    <w:rsid w:val="0091189C"/>
    <w:rsid w:val="00911F22"/>
    <w:rsid w:val="009123F5"/>
    <w:rsid w:val="00913973"/>
    <w:rsid w:val="00915466"/>
    <w:rsid w:val="00915D5D"/>
    <w:rsid w:val="00916875"/>
    <w:rsid w:val="009176E5"/>
    <w:rsid w:val="00920081"/>
    <w:rsid w:val="00920E45"/>
    <w:rsid w:val="009228BE"/>
    <w:rsid w:val="00922A37"/>
    <w:rsid w:val="00922C54"/>
    <w:rsid w:val="00923615"/>
    <w:rsid w:val="0092550A"/>
    <w:rsid w:val="00925671"/>
    <w:rsid w:val="00925746"/>
    <w:rsid w:val="00926EA9"/>
    <w:rsid w:val="00930B22"/>
    <w:rsid w:val="00930E93"/>
    <w:rsid w:val="0093182E"/>
    <w:rsid w:val="00931A45"/>
    <w:rsid w:val="00932060"/>
    <w:rsid w:val="00933CAB"/>
    <w:rsid w:val="00933EAE"/>
    <w:rsid w:val="009341B2"/>
    <w:rsid w:val="00934F9F"/>
    <w:rsid w:val="00935F51"/>
    <w:rsid w:val="0093658F"/>
    <w:rsid w:val="009373CA"/>
    <w:rsid w:val="00940369"/>
    <w:rsid w:val="0094330B"/>
    <w:rsid w:val="009438EB"/>
    <w:rsid w:val="00943A57"/>
    <w:rsid w:val="0094495C"/>
    <w:rsid w:val="00944C00"/>
    <w:rsid w:val="009451E2"/>
    <w:rsid w:val="00945521"/>
    <w:rsid w:val="00945864"/>
    <w:rsid w:val="00945B02"/>
    <w:rsid w:val="00945CC9"/>
    <w:rsid w:val="009461CB"/>
    <w:rsid w:val="00946214"/>
    <w:rsid w:val="00950A1E"/>
    <w:rsid w:val="0095276D"/>
    <w:rsid w:val="009528FB"/>
    <w:rsid w:val="009545BD"/>
    <w:rsid w:val="00954AB2"/>
    <w:rsid w:val="00956B5C"/>
    <w:rsid w:val="00956EF4"/>
    <w:rsid w:val="00956F0C"/>
    <w:rsid w:val="00957409"/>
    <w:rsid w:val="00957788"/>
    <w:rsid w:val="00957DE8"/>
    <w:rsid w:val="0096031C"/>
    <w:rsid w:val="00960EDC"/>
    <w:rsid w:val="00962087"/>
    <w:rsid w:val="00962094"/>
    <w:rsid w:val="009625B8"/>
    <w:rsid w:val="00962A24"/>
    <w:rsid w:val="00965E0D"/>
    <w:rsid w:val="0096700C"/>
    <w:rsid w:val="009671B1"/>
    <w:rsid w:val="00967382"/>
    <w:rsid w:val="00967FB7"/>
    <w:rsid w:val="00970C78"/>
    <w:rsid w:val="00972CCF"/>
    <w:rsid w:val="0097468C"/>
    <w:rsid w:val="00974BBB"/>
    <w:rsid w:val="009750D4"/>
    <w:rsid w:val="009763DC"/>
    <w:rsid w:val="00977CC4"/>
    <w:rsid w:val="009815C4"/>
    <w:rsid w:val="00981D20"/>
    <w:rsid w:val="00981E59"/>
    <w:rsid w:val="009825EA"/>
    <w:rsid w:val="00982C7F"/>
    <w:rsid w:val="0098319A"/>
    <w:rsid w:val="009854B1"/>
    <w:rsid w:val="00985C6C"/>
    <w:rsid w:val="00991B53"/>
    <w:rsid w:val="00991B70"/>
    <w:rsid w:val="009926DD"/>
    <w:rsid w:val="00993C40"/>
    <w:rsid w:val="00995619"/>
    <w:rsid w:val="009958DA"/>
    <w:rsid w:val="009974A6"/>
    <w:rsid w:val="009975CE"/>
    <w:rsid w:val="009A0B99"/>
    <w:rsid w:val="009A0C78"/>
    <w:rsid w:val="009A2E74"/>
    <w:rsid w:val="009A2F37"/>
    <w:rsid w:val="009A5997"/>
    <w:rsid w:val="009A5F81"/>
    <w:rsid w:val="009A70F4"/>
    <w:rsid w:val="009B0F5C"/>
    <w:rsid w:val="009B2664"/>
    <w:rsid w:val="009B29A3"/>
    <w:rsid w:val="009B362C"/>
    <w:rsid w:val="009B42B1"/>
    <w:rsid w:val="009B4692"/>
    <w:rsid w:val="009B5940"/>
    <w:rsid w:val="009B6259"/>
    <w:rsid w:val="009B64D2"/>
    <w:rsid w:val="009B64F9"/>
    <w:rsid w:val="009C0496"/>
    <w:rsid w:val="009C0616"/>
    <w:rsid w:val="009C090D"/>
    <w:rsid w:val="009C09BF"/>
    <w:rsid w:val="009C2881"/>
    <w:rsid w:val="009C437E"/>
    <w:rsid w:val="009C4496"/>
    <w:rsid w:val="009C573D"/>
    <w:rsid w:val="009C5A47"/>
    <w:rsid w:val="009C5B61"/>
    <w:rsid w:val="009C5D8A"/>
    <w:rsid w:val="009C67F4"/>
    <w:rsid w:val="009C711E"/>
    <w:rsid w:val="009C75E8"/>
    <w:rsid w:val="009D1D17"/>
    <w:rsid w:val="009D29EB"/>
    <w:rsid w:val="009D2C96"/>
    <w:rsid w:val="009D360F"/>
    <w:rsid w:val="009D614C"/>
    <w:rsid w:val="009D63A4"/>
    <w:rsid w:val="009D6CC7"/>
    <w:rsid w:val="009D6E9C"/>
    <w:rsid w:val="009E0825"/>
    <w:rsid w:val="009E1C5A"/>
    <w:rsid w:val="009E1D51"/>
    <w:rsid w:val="009E24B4"/>
    <w:rsid w:val="009E2B60"/>
    <w:rsid w:val="009E377A"/>
    <w:rsid w:val="009E3AA1"/>
    <w:rsid w:val="009E3EE2"/>
    <w:rsid w:val="009E465E"/>
    <w:rsid w:val="009E4AD1"/>
    <w:rsid w:val="009E548C"/>
    <w:rsid w:val="009E62FB"/>
    <w:rsid w:val="009F06D5"/>
    <w:rsid w:val="009F0F35"/>
    <w:rsid w:val="009F1367"/>
    <w:rsid w:val="009F1CB1"/>
    <w:rsid w:val="009F33BC"/>
    <w:rsid w:val="009F4155"/>
    <w:rsid w:val="009F4EF7"/>
    <w:rsid w:val="009F5911"/>
    <w:rsid w:val="009F73F9"/>
    <w:rsid w:val="009F7695"/>
    <w:rsid w:val="00A01540"/>
    <w:rsid w:val="00A017AF"/>
    <w:rsid w:val="00A018EC"/>
    <w:rsid w:val="00A0219A"/>
    <w:rsid w:val="00A039C0"/>
    <w:rsid w:val="00A0733A"/>
    <w:rsid w:val="00A078C7"/>
    <w:rsid w:val="00A1217E"/>
    <w:rsid w:val="00A12C83"/>
    <w:rsid w:val="00A170A1"/>
    <w:rsid w:val="00A17250"/>
    <w:rsid w:val="00A17AD0"/>
    <w:rsid w:val="00A17C6D"/>
    <w:rsid w:val="00A20F81"/>
    <w:rsid w:val="00A231ED"/>
    <w:rsid w:val="00A23571"/>
    <w:rsid w:val="00A23660"/>
    <w:rsid w:val="00A238B1"/>
    <w:rsid w:val="00A2416E"/>
    <w:rsid w:val="00A25B2D"/>
    <w:rsid w:val="00A26F20"/>
    <w:rsid w:val="00A31188"/>
    <w:rsid w:val="00A321C6"/>
    <w:rsid w:val="00A322E0"/>
    <w:rsid w:val="00A32FD6"/>
    <w:rsid w:val="00A334F3"/>
    <w:rsid w:val="00A343F7"/>
    <w:rsid w:val="00A348B2"/>
    <w:rsid w:val="00A358FC"/>
    <w:rsid w:val="00A3612A"/>
    <w:rsid w:val="00A363E7"/>
    <w:rsid w:val="00A3678C"/>
    <w:rsid w:val="00A36936"/>
    <w:rsid w:val="00A36F03"/>
    <w:rsid w:val="00A37373"/>
    <w:rsid w:val="00A407F0"/>
    <w:rsid w:val="00A41653"/>
    <w:rsid w:val="00A41DC9"/>
    <w:rsid w:val="00A4226E"/>
    <w:rsid w:val="00A467FD"/>
    <w:rsid w:val="00A4697B"/>
    <w:rsid w:val="00A50707"/>
    <w:rsid w:val="00A5124D"/>
    <w:rsid w:val="00A51362"/>
    <w:rsid w:val="00A52456"/>
    <w:rsid w:val="00A5398A"/>
    <w:rsid w:val="00A54504"/>
    <w:rsid w:val="00A54CFB"/>
    <w:rsid w:val="00A54ED5"/>
    <w:rsid w:val="00A54F51"/>
    <w:rsid w:val="00A5568D"/>
    <w:rsid w:val="00A557E6"/>
    <w:rsid w:val="00A55B7B"/>
    <w:rsid w:val="00A55ED5"/>
    <w:rsid w:val="00A570B2"/>
    <w:rsid w:val="00A57D85"/>
    <w:rsid w:val="00A607D0"/>
    <w:rsid w:val="00A60E68"/>
    <w:rsid w:val="00A61E5D"/>
    <w:rsid w:val="00A62219"/>
    <w:rsid w:val="00A62B3A"/>
    <w:rsid w:val="00A64032"/>
    <w:rsid w:val="00A64350"/>
    <w:rsid w:val="00A648EC"/>
    <w:rsid w:val="00A67779"/>
    <w:rsid w:val="00A67F35"/>
    <w:rsid w:val="00A70040"/>
    <w:rsid w:val="00A71683"/>
    <w:rsid w:val="00A71B4A"/>
    <w:rsid w:val="00A71BB2"/>
    <w:rsid w:val="00A72B76"/>
    <w:rsid w:val="00A738B7"/>
    <w:rsid w:val="00A75A6E"/>
    <w:rsid w:val="00A76451"/>
    <w:rsid w:val="00A76535"/>
    <w:rsid w:val="00A7792F"/>
    <w:rsid w:val="00A8015D"/>
    <w:rsid w:val="00A802B9"/>
    <w:rsid w:val="00A8069A"/>
    <w:rsid w:val="00A820A5"/>
    <w:rsid w:val="00A82DA2"/>
    <w:rsid w:val="00A82DDA"/>
    <w:rsid w:val="00A83991"/>
    <w:rsid w:val="00A83BBD"/>
    <w:rsid w:val="00A848EF"/>
    <w:rsid w:val="00A85C18"/>
    <w:rsid w:val="00A86DBE"/>
    <w:rsid w:val="00A87DB3"/>
    <w:rsid w:val="00A904AD"/>
    <w:rsid w:val="00A906D7"/>
    <w:rsid w:val="00A906E9"/>
    <w:rsid w:val="00A90FB9"/>
    <w:rsid w:val="00A921F7"/>
    <w:rsid w:val="00A92AF4"/>
    <w:rsid w:val="00A93CBA"/>
    <w:rsid w:val="00A95A69"/>
    <w:rsid w:val="00A963C0"/>
    <w:rsid w:val="00A96C8B"/>
    <w:rsid w:val="00A96D13"/>
    <w:rsid w:val="00A970C9"/>
    <w:rsid w:val="00AA05AA"/>
    <w:rsid w:val="00AA0935"/>
    <w:rsid w:val="00AA1228"/>
    <w:rsid w:val="00AA2A57"/>
    <w:rsid w:val="00AA3C2A"/>
    <w:rsid w:val="00AA67E6"/>
    <w:rsid w:val="00AA6A55"/>
    <w:rsid w:val="00AA6D32"/>
    <w:rsid w:val="00AA6DE6"/>
    <w:rsid w:val="00AA76ED"/>
    <w:rsid w:val="00AB02C6"/>
    <w:rsid w:val="00AB1DAB"/>
    <w:rsid w:val="00AB37F2"/>
    <w:rsid w:val="00AB3B11"/>
    <w:rsid w:val="00AB4022"/>
    <w:rsid w:val="00AB426D"/>
    <w:rsid w:val="00AB518E"/>
    <w:rsid w:val="00AB717C"/>
    <w:rsid w:val="00AB72B8"/>
    <w:rsid w:val="00AB7A57"/>
    <w:rsid w:val="00AC029D"/>
    <w:rsid w:val="00AC19FA"/>
    <w:rsid w:val="00AC1FC2"/>
    <w:rsid w:val="00AC2062"/>
    <w:rsid w:val="00AC3078"/>
    <w:rsid w:val="00AC452E"/>
    <w:rsid w:val="00AC4BD7"/>
    <w:rsid w:val="00AC50AC"/>
    <w:rsid w:val="00AC5B28"/>
    <w:rsid w:val="00AD0362"/>
    <w:rsid w:val="00AD2751"/>
    <w:rsid w:val="00AD2C18"/>
    <w:rsid w:val="00AD2D02"/>
    <w:rsid w:val="00AD6231"/>
    <w:rsid w:val="00AD6B2E"/>
    <w:rsid w:val="00AD70B2"/>
    <w:rsid w:val="00AE092F"/>
    <w:rsid w:val="00AE0AA7"/>
    <w:rsid w:val="00AE1382"/>
    <w:rsid w:val="00AE30CD"/>
    <w:rsid w:val="00AE3A5F"/>
    <w:rsid w:val="00AE6756"/>
    <w:rsid w:val="00AF0226"/>
    <w:rsid w:val="00AF190D"/>
    <w:rsid w:val="00AF6778"/>
    <w:rsid w:val="00AF69E8"/>
    <w:rsid w:val="00B003BB"/>
    <w:rsid w:val="00B014B7"/>
    <w:rsid w:val="00B01C15"/>
    <w:rsid w:val="00B034E4"/>
    <w:rsid w:val="00B039F2"/>
    <w:rsid w:val="00B0502A"/>
    <w:rsid w:val="00B050FA"/>
    <w:rsid w:val="00B05686"/>
    <w:rsid w:val="00B05EF5"/>
    <w:rsid w:val="00B06B0A"/>
    <w:rsid w:val="00B06CA8"/>
    <w:rsid w:val="00B07D9F"/>
    <w:rsid w:val="00B10808"/>
    <w:rsid w:val="00B109A7"/>
    <w:rsid w:val="00B10DBE"/>
    <w:rsid w:val="00B11568"/>
    <w:rsid w:val="00B11AF9"/>
    <w:rsid w:val="00B11E1C"/>
    <w:rsid w:val="00B11ED9"/>
    <w:rsid w:val="00B13187"/>
    <w:rsid w:val="00B1461B"/>
    <w:rsid w:val="00B148F7"/>
    <w:rsid w:val="00B15E1E"/>
    <w:rsid w:val="00B163BF"/>
    <w:rsid w:val="00B177C9"/>
    <w:rsid w:val="00B20288"/>
    <w:rsid w:val="00B20EF4"/>
    <w:rsid w:val="00B22F8D"/>
    <w:rsid w:val="00B24760"/>
    <w:rsid w:val="00B267BC"/>
    <w:rsid w:val="00B26928"/>
    <w:rsid w:val="00B27C8B"/>
    <w:rsid w:val="00B3019C"/>
    <w:rsid w:val="00B312C3"/>
    <w:rsid w:val="00B31517"/>
    <w:rsid w:val="00B324FF"/>
    <w:rsid w:val="00B330A8"/>
    <w:rsid w:val="00B3353E"/>
    <w:rsid w:val="00B3383F"/>
    <w:rsid w:val="00B33BCC"/>
    <w:rsid w:val="00B347C0"/>
    <w:rsid w:val="00B357BB"/>
    <w:rsid w:val="00B374C9"/>
    <w:rsid w:val="00B37C51"/>
    <w:rsid w:val="00B407FA"/>
    <w:rsid w:val="00B417F8"/>
    <w:rsid w:val="00B436E8"/>
    <w:rsid w:val="00B4452D"/>
    <w:rsid w:val="00B448CC"/>
    <w:rsid w:val="00B4618C"/>
    <w:rsid w:val="00B46FA8"/>
    <w:rsid w:val="00B471F4"/>
    <w:rsid w:val="00B472B3"/>
    <w:rsid w:val="00B47EBC"/>
    <w:rsid w:val="00B50207"/>
    <w:rsid w:val="00B50B88"/>
    <w:rsid w:val="00B51802"/>
    <w:rsid w:val="00B52422"/>
    <w:rsid w:val="00B539A3"/>
    <w:rsid w:val="00B545D1"/>
    <w:rsid w:val="00B57682"/>
    <w:rsid w:val="00B62635"/>
    <w:rsid w:val="00B6538C"/>
    <w:rsid w:val="00B6570C"/>
    <w:rsid w:val="00B658C9"/>
    <w:rsid w:val="00B6656E"/>
    <w:rsid w:val="00B67792"/>
    <w:rsid w:val="00B70196"/>
    <w:rsid w:val="00B70725"/>
    <w:rsid w:val="00B71F49"/>
    <w:rsid w:val="00B72498"/>
    <w:rsid w:val="00B7254D"/>
    <w:rsid w:val="00B72874"/>
    <w:rsid w:val="00B74179"/>
    <w:rsid w:val="00B7451B"/>
    <w:rsid w:val="00B74F4C"/>
    <w:rsid w:val="00B75ABE"/>
    <w:rsid w:val="00B76890"/>
    <w:rsid w:val="00B801BD"/>
    <w:rsid w:val="00B82883"/>
    <w:rsid w:val="00B83162"/>
    <w:rsid w:val="00B83482"/>
    <w:rsid w:val="00B84383"/>
    <w:rsid w:val="00B84978"/>
    <w:rsid w:val="00B8499E"/>
    <w:rsid w:val="00B84CB6"/>
    <w:rsid w:val="00B84ECB"/>
    <w:rsid w:val="00B9119C"/>
    <w:rsid w:val="00B91CF8"/>
    <w:rsid w:val="00B91E74"/>
    <w:rsid w:val="00B92B20"/>
    <w:rsid w:val="00B92CBF"/>
    <w:rsid w:val="00B94DFC"/>
    <w:rsid w:val="00B95D2B"/>
    <w:rsid w:val="00B96E34"/>
    <w:rsid w:val="00B96EC4"/>
    <w:rsid w:val="00BA0069"/>
    <w:rsid w:val="00BA068F"/>
    <w:rsid w:val="00BA07A0"/>
    <w:rsid w:val="00BA1DBC"/>
    <w:rsid w:val="00BA266D"/>
    <w:rsid w:val="00BA43F8"/>
    <w:rsid w:val="00BA4C33"/>
    <w:rsid w:val="00BA54C8"/>
    <w:rsid w:val="00BA54FC"/>
    <w:rsid w:val="00BA63D1"/>
    <w:rsid w:val="00BB0FC1"/>
    <w:rsid w:val="00BB1497"/>
    <w:rsid w:val="00BB1600"/>
    <w:rsid w:val="00BB1CE6"/>
    <w:rsid w:val="00BB2CD0"/>
    <w:rsid w:val="00BB77A0"/>
    <w:rsid w:val="00BB7BC6"/>
    <w:rsid w:val="00BC0558"/>
    <w:rsid w:val="00BC1FB5"/>
    <w:rsid w:val="00BC30E7"/>
    <w:rsid w:val="00BC31CD"/>
    <w:rsid w:val="00BC375C"/>
    <w:rsid w:val="00BC488F"/>
    <w:rsid w:val="00BC5423"/>
    <w:rsid w:val="00BC5885"/>
    <w:rsid w:val="00BC5BA7"/>
    <w:rsid w:val="00BC5FB0"/>
    <w:rsid w:val="00BC63B3"/>
    <w:rsid w:val="00BC6863"/>
    <w:rsid w:val="00BC6CC8"/>
    <w:rsid w:val="00BC786A"/>
    <w:rsid w:val="00BD19D8"/>
    <w:rsid w:val="00BD252C"/>
    <w:rsid w:val="00BD2D57"/>
    <w:rsid w:val="00BD314E"/>
    <w:rsid w:val="00BD660A"/>
    <w:rsid w:val="00BD73BE"/>
    <w:rsid w:val="00BD7495"/>
    <w:rsid w:val="00BD7830"/>
    <w:rsid w:val="00BE15AE"/>
    <w:rsid w:val="00BE38EE"/>
    <w:rsid w:val="00BE41BF"/>
    <w:rsid w:val="00BE4CF0"/>
    <w:rsid w:val="00BE4EE6"/>
    <w:rsid w:val="00BE53FC"/>
    <w:rsid w:val="00BE5B9F"/>
    <w:rsid w:val="00BE6027"/>
    <w:rsid w:val="00BE6250"/>
    <w:rsid w:val="00BE6B9A"/>
    <w:rsid w:val="00BE75BA"/>
    <w:rsid w:val="00BF0045"/>
    <w:rsid w:val="00BF02F2"/>
    <w:rsid w:val="00BF1EE8"/>
    <w:rsid w:val="00BF2AAD"/>
    <w:rsid w:val="00BF2FF4"/>
    <w:rsid w:val="00BF30DF"/>
    <w:rsid w:val="00BF3746"/>
    <w:rsid w:val="00BF3D5E"/>
    <w:rsid w:val="00BF402B"/>
    <w:rsid w:val="00BF55A1"/>
    <w:rsid w:val="00BF57C6"/>
    <w:rsid w:val="00BF6767"/>
    <w:rsid w:val="00BF7082"/>
    <w:rsid w:val="00BF771E"/>
    <w:rsid w:val="00C0023C"/>
    <w:rsid w:val="00C02F56"/>
    <w:rsid w:val="00C02FA2"/>
    <w:rsid w:val="00C034A8"/>
    <w:rsid w:val="00C03DA0"/>
    <w:rsid w:val="00C04BCA"/>
    <w:rsid w:val="00C06E30"/>
    <w:rsid w:val="00C07E9E"/>
    <w:rsid w:val="00C10C02"/>
    <w:rsid w:val="00C10DCA"/>
    <w:rsid w:val="00C1194E"/>
    <w:rsid w:val="00C128D4"/>
    <w:rsid w:val="00C136A3"/>
    <w:rsid w:val="00C1420A"/>
    <w:rsid w:val="00C157E0"/>
    <w:rsid w:val="00C15A61"/>
    <w:rsid w:val="00C1681B"/>
    <w:rsid w:val="00C16848"/>
    <w:rsid w:val="00C179D2"/>
    <w:rsid w:val="00C17AB4"/>
    <w:rsid w:val="00C208C7"/>
    <w:rsid w:val="00C21DDD"/>
    <w:rsid w:val="00C21F59"/>
    <w:rsid w:val="00C24E61"/>
    <w:rsid w:val="00C256C6"/>
    <w:rsid w:val="00C26964"/>
    <w:rsid w:val="00C270F4"/>
    <w:rsid w:val="00C34460"/>
    <w:rsid w:val="00C354F6"/>
    <w:rsid w:val="00C364E7"/>
    <w:rsid w:val="00C36550"/>
    <w:rsid w:val="00C36C86"/>
    <w:rsid w:val="00C3754E"/>
    <w:rsid w:val="00C376EA"/>
    <w:rsid w:val="00C37AEB"/>
    <w:rsid w:val="00C40BF8"/>
    <w:rsid w:val="00C40F6B"/>
    <w:rsid w:val="00C4161F"/>
    <w:rsid w:val="00C446B3"/>
    <w:rsid w:val="00C449ED"/>
    <w:rsid w:val="00C45222"/>
    <w:rsid w:val="00C45905"/>
    <w:rsid w:val="00C46D2C"/>
    <w:rsid w:val="00C479A1"/>
    <w:rsid w:val="00C47CB3"/>
    <w:rsid w:val="00C50368"/>
    <w:rsid w:val="00C516B2"/>
    <w:rsid w:val="00C51DCF"/>
    <w:rsid w:val="00C51E44"/>
    <w:rsid w:val="00C548B2"/>
    <w:rsid w:val="00C54DD8"/>
    <w:rsid w:val="00C55E4C"/>
    <w:rsid w:val="00C57ACE"/>
    <w:rsid w:val="00C61794"/>
    <w:rsid w:val="00C61BA7"/>
    <w:rsid w:val="00C61D1C"/>
    <w:rsid w:val="00C626BB"/>
    <w:rsid w:val="00C631BD"/>
    <w:rsid w:val="00C635CE"/>
    <w:rsid w:val="00C64765"/>
    <w:rsid w:val="00C64B90"/>
    <w:rsid w:val="00C65115"/>
    <w:rsid w:val="00C65150"/>
    <w:rsid w:val="00C651E4"/>
    <w:rsid w:val="00C66B05"/>
    <w:rsid w:val="00C67568"/>
    <w:rsid w:val="00C71C54"/>
    <w:rsid w:val="00C7297E"/>
    <w:rsid w:val="00C73C1C"/>
    <w:rsid w:val="00C741FE"/>
    <w:rsid w:val="00C74B33"/>
    <w:rsid w:val="00C75150"/>
    <w:rsid w:val="00C77314"/>
    <w:rsid w:val="00C77512"/>
    <w:rsid w:val="00C77B20"/>
    <w:rsid w:val="00C809A3"/>
    <w:rsid w:val="00C80BFC"/>
    <w:rsid w:val="00C818F4"/>
    <w:rsid w:val="00C81C24"/>
    <w:rsid w:val="00C83A25"/>
    <w:rsid w:val="00C83F70"/>
    <w:rsid w:val="00C8428E"/>
    <w:rsid w:val="00C854F2"/>
    <w:rsid w:val="00C85591"/>
    <w:rsid w:val="00C85DB3"/>
    <w:rsid w:val="00C875EF"/>
    <w:rsid w:val="00C92BA3"/>
    <w:rsid w:val="00C939B7"/>
    <w:rsid w:val="00C9422F"/>
    <w:rsid w:val="00C95AFE"/>
    <w:rsid w:val="00C96BC0"/>
    <w:rsid w:val="00CA2423"/>
    <w:rsid w:val="00CA2DF3"/>
    <w:rsid w:val="00CA3428"/>
    <w:rsid w:val="00CA4204"/>
    <w:rsid w:val="00CA4C2B"/>
    <w:rsid w:val="00CA4DCB"/>
    <w:rsid w:val="00CA602C"/>
    <w:rsid w:val="00CA614E"/>
    <w:rsid w:val="00CA7F81"/>
    <w:rsid w:val="00CB0141"/>
    <w:rsid w:val="00CB0476"/>
    <w:rsid w:val="00CB2BE4"/>
    <w:rsid w:val="00CB38F2"/>
    <w:rsid w:val="00CB4FB1"/>
    <w:rsid w:val="00CB74DD"/>
    <w:rsid w:val="00CB7A89"/>
    <w:rsid w:val="00CC0861"/>
    <w:rsid w:val="00CC0CA9"/>
    <w:rsid w:val="00CC19FE"/>
    <w:rsid w:val="00CC1B52"/>
    <w:rsid w:val="00CC4714"/>
    <w:rsid w:val="00CC4BAF"/>
    <w:rsid w:val="00CC6B72"/>
    <w:rsid w:val="00CC74B6"/>
    <w:rsid w:val="00CD0149"/>
    <w:rsid w:val="00CD14A1"/>
    <w:rsid w:val="00CD2780"/>
    <w:rsid w:val="00CD298D"/>
    <w:rsid w:val="00CD29A2"/>
    <w:rsid w:val="00CD29EC"/>
    <w:rsid w:val="00CD42A1"/>
    <w:rsid w:val="00CD4501"/>
    <w:rsid w:val="00CD4BED"/>
    <w:rsid w:val="00CD4DF2"/>
    <w:rsid w:val="00CD5E50"/>
    <w:rsid w:val="00CD79A7"/>
    <w:rsid w:val="00CE0662"/>
    <w:rsid w:val="00CE0CCA"/>
    <w:rsid w:val="00CE2F53"/>
    <w:rsid w:val="00CE620B"/>
    <w:rsid w:val="00CE686C"/>
    <w:rsid w:val="00CE687C"/>
    <w:rsid w:val="00CE743C"/>
    <w:rsid w:val="00CF0D83"/>
    <w:rsid w:val="00CF2C92"/>
    <w:rsid w:val="00CF4270"/>
    <w:rsid w:val="00CF7135"/>
    <w:rsid w:val="00D0000D"/>
    <w:rsid w:val="00D0007B"/>
    <w:rsid w:val="00D00F1A"/>
    <w:rsid w:val="00D01170"/>
    <w:rsid w:val="00D011CC"/>
    <w:rsid w:val="00D01F8C"/>
    <w:rsid w:val="00D02147"/>
    <w:rsid w:val="00D026C0"/>
    <w:rsid w:val="00D0524E"/>
    <w:rsid w:val="00D0578F"/>
    <w:rsid w:val="00D06CEE"/>
    <w:rsid w:val="00D06DD3"/>
    <w:rsid w:val="00D07D62"/>
    <w:rsid w:val="00D10EC8"/>
    <w:rsid w:val="00D120B6"/>
    <w:rsid w:val="00D1224B"/>
    <w:rsid w:val="00D13C45"/>
    <w:rsid w:val="00D1463B"/>
    <w:rsid w:val="00D147F0"/>
    <w:rsid w:val="00D1524B"/>
    <w:rsid w:val="00D17DDB"/>
    <w:rsid w:val="00D20175"/>
    <w:rsid w:val="00D22206"/>
    <w:rsid w:val="00D2263D"/>
    <w:rsid w:val="00D2598A"/>
    <w:rsid w:val="00D262EA"/>
    <w:rsid w:val="00D26C07"/>
    <w:rsid w:val="00D27101"/>
    <w:rsid w:val="00D273B9"/>
    <w:rsid w:val="00D307DC"/>
    <w:rsid w:val="00D31861"/>
    <w:rsid w:val="00D31C51"/>
    <w:rsid w:val="00D31F1A"/>
    <w:rsid w:val="00D32E21"/>
    <w:rsid w:val="00D33437"/>
    <w:rsid w:val="00D33566"/>
    <w:rsid w:val="00D34541"/>
    <w:rsid w:val="00D36484"/>
    <w:rsid w:val="00D3709A"/>
    <w:rsid w:val="00D37604"/>
    <w:rsid w:val="00D37DFA"/>
    <w:rsid w:val="00D407DC"/>
    <w:rsid w:val="00D40854"/>
    <w:rsid w:val="00D40F37"/>
    <w:rsid w:val="00D43A51"/>
    <w:rsid w:val="00D43FE0"/>
    <w:rsid w:val="00D459A1"/>
    <w:rsid w:val="00D4607D"/>
    <w:rsid w:val="00D46F1C"/>
    <w:rsid w:val="00D5045C"/>
    <w:rsid w:val="00D50CBF"/>
    <w:rsid w:val="00D51794"/>
    <w:rsid w:val="00D52F13"/>
    <w:rsid w:val="00D52F1A"/>
    <w:rsid w:val="00D539BE"/>
    <w:rsid w:val="00D545DF"/>
    <w:rsid w:val="00D55481"/>
    <w:rsid w:val="00D5675F"/>
    <w:rsid w:val="00D60339"/>
    <w:rsid w:val="00D60A31"/>
    <w:rsid w:val="00D6134A"/>
    <w:rsid w:val="00D64C59"/>
    <w:rsid w:val="00D64D34"/>
    <w:rsid w:val="00D658BE"/>
    <w:rsid w:val="00D65911"/>
    <w:rsid w:val="00D67479"/>
    <w:rsid w:val="00D67807"/>
    <w:rsid w:val="00D701DC"/>
    <w:rsid w:val="00D714B9"/>
    <w:rsid w:val="00D7159E"/>
    <w:rsid w:val="00D71C59"/>
    <w:rsid w:val="00D729CD"/>
    <w:rsid w:val="00D72BCF"/>
    <w:rsid w:val="00D7419A"/>
    <w:rsid w:val="00D7448B"/>
    <w:rsid w:val="00D74C90"/>
    <w:rsid w:val="00D75CEC"/>
    <w:rsid w:val="00D77207"/>
    <w:rsid w:val="00D77AC4"/>
    <w:rsid w:val="00D77FF4"/>
    <w:rsid w:val="00D80B02"/>
    <w:rsid w:val="00D817B3"/>
    <w:rsid w:val="00D83A0C"/>
    <w:rsid w:val="00D853A3"/>
    <w:rsid w:val="00D8580B"/>
    <w:rsid w:val="00D86436"/>
    <w:rsid w:val="00D87131"/>
    <w:rsid w:val="00D87851"/>
    <w:rsid w:val="00D90B4A"/>
    <w:rsid w:val="00D912A1"/>
    <w:rsid w:val="00D91471"/>
    <w:rsid w:val="00D91E3E"/>
    <w:rsid w:val="00D920C9"/>
    <w:rsid w:val="00D9232D"/>
    <w:rsid w:val="00D9514D"/>
    <w:rsid w:val="00D95A27"/>
    <w:rsid w:val="00DA0823"/>
    <w:rsid w:val="00DA1CC4"/>
    <w:rsid w:val="00DA1D03"/>
    <w:rsid w:val="00DA317B"/>
    <w:rsid w:val="00DA74FD"/>
    <w:rsid w:val="00DA7674"/>
    <w:rsid w:val="00DA784B"/>
    <w:rsid w:val="00DB0C5A"/>
    <w:rsid w:val="00DB1CB1"/>
    <w:rsid w:val="00DB1F10"/>
    <w:rsid w:val="00DB1F57"/>
    <w:rsid w:val="00DB340F"/>
    <w:rsid w:val="00DB382F"/>
    <w:rsid w:val="00DB4172"/>
    <w:rsid w:val="00DB50B5"/>
    <w:rsid w:val="00DB7B6F"/>
    <w:rsid w:val="00DB7C8F"/>
    <w:rsid w:val="00DC1736"/>
    <w:rsid w:val="00DC21AC"/>
    <w:rsid w:val="00DC5796"/>
    <w:rsid w:val="00DC61E7"/>
    <w:rsid w:val="00DC700C"/>
    <w:rsid w:val="00DC7336"/>
    <w:rsid w:val="00DC7D0C"/>
    <w:rsid w:val="00DD0379"/>
    <w:rsid w:val="00DD182E"/>
    <w:rsid w:val="00DD1F9F"/>
    <w:rsid w:val="00DD2763"/>
    <w:rsid w:val="00DD2DD9"/>
    <w:rsid w:val="00DD3806"/>
    <w:rsid w:val="00DD3A37"/>
    <w:rsid w:val="00DD47DE"/>
    <w:rsid w:val="00DD5B43"/>
    <w:rsid w:val="00DD66C1"/>
    <w:rsid w:val="00DD72B9"/>
    <w:rsid w:val="00DD76DD"/>
    <w:rsid w:val="00DD791B"/>
    <w:rsid w:val="00DE1D9E"/>
    <w:rsid w:val="00DE2242"/>
    <w:rsid w:val="00DE2FF6"/>
    <w:rsid w:val="00DE4039"/>
    <w:rsid w:val="00DE440C"/>
    <w:rsid w:val="00DE4791"/>
    <w:rsid w:val="00DE489A"/>
    <w:rsid w:val="00DE4FB7"/>
    <w:rsid w:val="00DE5148"/>
    <w:rsid w:val="00DE5D8B"/>
    <w:rsid w:val="00DE6A85"/>
    <w:rsid w:val="00DE6FE8"/>
    <w:rsid w:val="00DE7043"/>
    <w:rsid w:val="00DE767F"/>
    <w:rsid w:val="00DF0461"/>
    <w:rsid w:val="00DF0A32"/>
    <w:rsid w:val="00DF0D48"/>
    <w:rsid w:val="00DF22D3"/>
    <w:rsid w:val="00DF2688"/>
    <w:rsid w:val="00DF2DCF"/>
    <w:rsid w:val="00DF2F60"/>
    <w:rsid w:val="00DF31DF"/>
    <w:rsid w:val="00DF4225"/>
    <w:rsid w:val="00DF42F7"/>
    <w:rsid w:val="00DF4740"/>
    <w:rsid w:val="00DF50B1"/>
    <w:rsid w:val="00DF56A7"/>
    <w:rsid w:val="00DF68C8"/>
    <w:rsid w:val="00DF7074"/>
    <w:rsid w:val="00DF71EE"/>
    <w:rsid w:val="00DF77E7"/>
    <w:rsid w:val="00DF7F84"/>
    <w:rsid w:val="00E00108"/>
    <w:rsid w:val="00E008EA"/>
    <w:rsid w:val="00E01958"/>
    <w:rsid w:val="00E01DD4"/>
    <w:rsid w:val="00E0237E"/>
    <w:rsid w:val="00E02E96"/>
    <w:rsid w:val="00E02EFC"/>
    <w:rsid w:val="00E03E52"/>
    <w:rsid w:val="00E04AC1"/>
    <w:rsid w:val="00E055AA"/>
    <w:rsid w:val="00E0648C"/>
    <w:rsid w:val="00E06DC0"/>
    <w:rsid w:val="00E07134"/>
    <w:rsid w:val="00E07617"/>
    <w:rsid w:val="00E076CA"/>
    <w:rsid w:val="00E11454"/>
    <w:rsid w:val="00E11DBB"/>
    <w:rsid w:val="00E12F62"/>
    <w:rsid w:val="00E130C6"/>
    <w:rsid w:val="00E148A4"/>
    <w:rsid w:val="00E161ED"/>
    <w:rsid w:val="00E16C33"/>
    <w:rsid w:val="00E17B94"/>
    <w:rsid w:val="00E20767"/>
    <w:rsid w:val="00E22554"/>
    <w:rsid w:val="00E22DBF"/>
    <w:rsid w:val="00E23BC6"/>
    <w:rsid w:val="00E23DE5"/>
    <w:rsid w:val="00E24BC4"/>
    <w:rsid w:val="00E2512C"/>
    <w:rsid w:val="00E25197"/>
    <w:rsid w:val="00E269BF"/>
    <w:rsid w:val="00E26D71"/>
    <w:rsid w:val="00E272D8"/>
    <w:rsid w:val="00E277A8"/>
    <w:rsid w:val="00E27933"/>
    <w:rsid w:val="00E27AFD"/>
    <w:rsid w:val="00E31665"/>
    <w:rsid w:val="00E3375D"/>
    <w:rsid w:val="00E3411E"/>
    <w:rsid w:val="00E3608A"/>
    <w:rsid w:val="00E36B08"/>
    <w:rsid w:val="00E41847"/>
    <w:rsid w:val="00E43332"/>
    <w:rsid w:val="00E43439"/>
    <w:rsid w:val="00E46426"/>
    <w:rsid w:val="00E466F2"/>
    <w:rsid w:val="00E4723B"/>
    <w:rsid w:val="00E47D1D"/>
    <w:rsid w:val="00E47EBE"/>
    <w:rsid w:val="00E47F4A"/>
    <w:rsid w:val="00E50041"/>
    <w:rsid w:val="00E5119F"/>
    <w:rsid w:val="00E53CB9"/>
    <w:rsid w:val="00E53F73"/>
    <w:rsid w:val="00E54F82"/>
    <w:rsid w:val="00E551EB"/>
    <w:rsid w:val="00E55CE6"/>
    <w:rsid w:val="00E570D6"/>
    <w:rsid w:val="00E57675"/>
    <w:rsid w:val="00E57E0E"/>
    <w:rsid w:val="00E57E2E"/>
    <w:rsid w:val="00E613AB"/>
    <w:rsid w:val="00E623BE"/>
    <w:rsid w:val="00E6248E"/>
    <w:rsid w:val="00E62645"/>
    <w:rsid w:val="00E6386F"/>
    <w:rsid w:val="00E64214"/>
    <w:rsid w:val="00E64CD7"/>
    <w:rsid w:val="00E65E25"/>
    <w:rsid w:val="00E66166"/>
    <w:rsid w:val="00E67286"/>
    <w:rsid w:val="00E67381"/>
    <w:rsid w:val="00E67591"/>
    <w:rsid w:val="00E70018"/>
    <w:rsid w:val="00E70193"/>
    <w:rsid w:val="00E70458"/>
    <w:rsid w:val="00E70508"/>
    <w:rsid w:val="00E7145A"/>
    <w:rsid w:val="00E71D12"/>
    <w:rsid w:val="00E73289"/>
    <w:rsid w:val="00E7370D"/>
    <w:rsid w:val="00E7477D"/>
    <w:rsid w:val="00E75938"/>
    <w:rsid w:val="00E76090"/>
    <w:rsid w:val="00E76CEE"/>
    <w:rsid w:val="00E77292"/>
    <w:rsid w:val="00E80D5F"/>
    <w:rsid w:val="00E82C10"/>
    <w:rsid w:val="00E8494E"/>
    <w:rsid w:val="00E85AB2"/>
    <w:rsid w:val="00E85E95"/>
    <w:rsid w:val="00E86F28"/>
    <w:rsid w:val="00E87344"/>
    <w:rsid w:val="00E90C1F"/>
    <w:rsid w:val="00E90F4F"/>
    <w:rsid w:val="00E9105F"/>
    <w:rsid w:val="00E918A0"/>
    <w:rsid w:val="00E92303"/>
    <w:rsid w:val="00E927A7"/>
    <w:rsid w:val="00E930C0"/>
    <w:rsid w:val="00E936D5"/>
    <w:rsid w:val="00E94B0D"/>
    <w:rsid w:val="00E95139"/>
    <w:rsid w:val="00E95824"/>
    <w:rsid w:val="00E966EC"/>
    <w:rsid w:val="00E96ADD"/>
    <w:rsid w:val="00E96DC1"/>
    <w:rsid w:val="00E973DA"/>
    <w:rsid w:val="00E9768D"/>
    <w:rsid w:val="00E979C1"/>
    <w:rsid w:val="00E97BA7"/>
    <w:rsid w:val="00EA07B4"/>
    <w:rsid w:val="00EA0B50"/>
    <w:rsid w:val="00EA103A"/>
    <w:rsid w:val="00EA16D0"/>
    <w:rsid w:val="00EA18D9"/>
    <w:rsid w:val="00EA2535"/>
    <w:rsid w:val="00EA2EA6"/>
    <w:rsid w:val="00EA3301"/>
    <w:rsid w:val="00EA356E"/>
    <w:rsid w:val="00EA3B74"/>
    <w:rsid w:val="00EA3DCC"/>
    <w:rsid w:val="00EA3E8C"/>
    <w:rsid w:val="00EA422C"/>
    <w:rsid w:val="00EA67CD"/>
    <w:rsid w:val="00EB247B"/>
    <w:rsid w:val="00EB2D03"/>
    <w:rsid w:val="00EB2D6B"/>
    <w:rsid w:val="00EB3EF8"/>
    <w:rsid w:val="00EB4272"/>
    <w:rsid w:val="00EB52D4"/>
    <w:rsid w:val="00EB5767"/>
    <w:rsid w:val="00EB5DF2"/>
    <w:rsid w:val="00EB6084"/>
    <w:rsid w:val="00EB660B"/>
    <w:rsid w:val="00EB7AFE"/>
    <w:rsid w:val="00EC17E9"/>
    <w:rsid w:val="00EC1AAA"/>
    <w:rsid w:val="00EC2866"/>
    <w:rsid w:val="00EC337C"/>
    <w:rsid w:val="00EC5987"/>
    <w:rsid w:val="00EC7AE6"/>
    <w:rsid w:val="00ED1538"/>
    <w:rsid w:val="00ED26CA"/>
    <w:rsid w:val="00ED2B3C"/>
    <w:rsid w:val="00ED2D68"/>
    <w:rsid w:val="00ED5511"/>
    <w:rsid w:val="00ED6D08"/>
    <w:rsid w:val="00ED6E66"/>
    <w:rsid w:val="00EE1199"/>
    <w:rsid w:val="00EE141F"/>
    <w:rsid w:val="00EE2FDD"/>
    <w:rsid w:val="00EE3446"/>
    <w:rsid w:val="00EE557F"/>
    <w:rsid w:val="00EE5913"/>
    <w:rsid w:val="00EE76E6"/>
    <w:rsid w:val="00EE7DBC"/>
    <w:rsid w:val="00EF0170"/>
    <w:rsid w:val="00EF071E"/>
    <w:rsid w:val="00EF2502"/>
    <w:rsid w:val="00EF3600"/>
    <w:rsid w:val="00EF65EB"/>
    <w:rsid w:val="00EF72DC"/>
    <w:rsid w:val="00F0005F"/>
    <w:rsid w:val="00F02CC4"/>
    <w:rsid w:val="00F05875"/>
    <w:rsid w:val="00F07E71"/>
    <w:rsid w:val="00F11673"/>
    <w:rsid w:val="00F15019"/>
    <w:rsid w:val="00F15035"/>
    <w:rsid w:val="00F16498"/>
    <w:rsid w:val="00F16F80"/>
    <w:rsid w:val="00F175D6"/>
    <w:rsid w:val="00F17B8B"/>
    <w:rsid w:val="00F21132"/>
    <w:rsid w:val="00F2269E"/>
    <w:rsid w:val="00F22D32"/>
    <w:rsid w:val="00F230A1"/>
    <w:rsid w:val="00F23C3F"/>
    <w:rsid w:val="00F2415A"/>
    <w:rsid w:val="00F24C41"/>
    <w:rsid w:val="00F24F16"/>
    <w:rsid w:val="00F25001"/>
    <w:rsid w:val="00F26948"/>
    <w:rsid w:val="00F278F8"/>
    <w:rsid w:val="00F27F3D"/>
    <w:rsid w:val="00F3011D"/>
    <w:rsid w:val="00F3034D"/>
    <w:rsid w:val="00F3210B"/>
    <w:rsid w:val="00F321CC"/>
    <w:rsid w:val="00F328ED"/>
    <w:rsid w:val="00F32956"/>
    <w:rsid w:val="00F332B9"/>
    <w:rsid w:val="00F34D40"/>
    <w:rsid w:val="00F3708A"/>
    <w:rsid w:val="00F40266"/>
    <w:rsid w:val="00F4033A"/>
    <w:rsid w:val="00F41869"/>
    <w:rsid w:val="00F425B7"/>
    <w:rsid w:val="00F42B3F"/>
    <w:rsid w:val="00F44C67"/>
    <w:rsid w:val="00F45141"/>
    <w:rsid w:val="00F454F7"/>
    <w:rsid w:val="00F46178"/>
    <w:rsid w:val="00F46791"/>
    <w:rsid w:val="00F468F7"/>
    <w:rsid w:val="00F46EF8"/>
    <w:rsid w:val="00F47325"/>
    <w:rsid w:val="00F47C79"/>
    <w:rsid w:val="00F50094"/>
    <w:rsid w:val="00F500FE"/>
    <w:rsid w:val="00F50EC5"/>
    <w:rsid w:val="00F5276A"/>
    <w:rsid w:val="00F53659"/>
    <w:rsid w:val="00F5525A"/>
    <w:rsid w:val="00F57AE2"/>
    <w:rsid w:val="00F57F84"/>
    <w:rsid w:val="00F6063D"/>
    <w:rsid w:val="00F62AD7"/>
    <w:rsid w:val="00F63195"/>
    <w:rsid w:val="00F63447"/>
    <w:rsid w:val="00F63B3D"/>
    <w:rsid w:val="00F63F28"/>
    <w:rsid w:val="00F64743"/>
    <w:rsid w:val="00F64D1F"/>
    <w:rsid w:val="00F665E0"/>
    <w:rsid w:val="00F66847"/>
    <w:rsid w:val="00F673CF"/>
    <w:rsid w:val="00F673DE"/>
    <w:rsid w:val="00F7029E"/>
    <w:rsid w:val="00F70BB8"/>
    <w:rsid w:val="00F70EA3"/>
    <w:rsid w:val="00F7204B"/>
    <w:rsid w:val="00F726CD"/>
    <w:rsid w:val="00F731A5"/>
    <w:rsid w:val="00F741C3"/>
    <w:rsid w:val="00F74607"/>
    <w:rsid w:val="00F763AE"/>
    <w:rsid w:val="00F76932"/>
    <w:rsid w:val="00F76B84"/>
    <w:rsid w:val="00F77879"/>
    <w:rsid w:val="00F779DB"/>
    <w:rsid w:val="00F77C58"/>
    <w:rsid w:val="00F811F5"/>
    <w:rsid w:val="00F81845"/>
    <w:rsid w:val="00F81F28"/>
    <w:rsid w:val="00F82127"/>
    <w:rsid w:val="00F82654"/>
    <w:rsid w:val="00F827CB"/>
    <w:rsid w:val="00F82B1F"/>
    <w:rsid w:val="00F8335D"/>
    <w:rsid w:val="00F8350C"/>
    <w:rsid w:val="00F844CB"/>
    <w:rsid w:val="00F84B57"/>
    <w:rsid w:val="00F8597B"/>
    <w:rsid w:val="00F85AB4"/>
    <w:rsid w:val="00F85F6D"/>
    <w:rsid w:val="00F87351"/>
    <w:rsid w:val="00F87D1F"/>
    <w:rsid w:val="00F905A6"/>
    <w:rsid w:val="00F908BD"/>
    <w:rsid w:val="00F911DD"/>
    <w:rsid w:val="00F94157"/>
    <w:rsid w:val="00F9493A"/>
    <w:rsid w:val="00F94DB8"/>
    <w:rsid w:val="00F951EF"/>
    <w:rsid w:val="00F95A86"/>
    <w:rsid w:val="00F95E5A"/>
    <w:rsid w:val="00F9672B"/>
    <w:rsid w:val="00F97863"/>
    <w:rsid w:val="00FA1C21"/>
    <w:rsid w:val="00FA2C5D"/>
    <w:rsid w:val="00FA315F"/>
    <w:rsid w:val="00FA335A"/>
    <w:rsid w:val="00FA3FBB"/>
    <w:rsid w:val="00FA536B"/>
    <w:rsid w:val="00FA56A1"/>
    <w:rsid w:val="00FA5707"/>
    <w:rsid w:val="00FA72E9"/>
    <w:rsid w:val="00FB0E11"/>
    <w:rsid w:val="00FB1A3B"/>
    <w:rsid w:val="00FB1FBA"/>
    <w:rsid w:val="00FB249D"/>
    <w:rsid w:val="00FB28ED"/>
    <w:rsid w:val="00FB2B6D"/>
    <w:rsid w:val="00FB2EDA"/>
    <w:rsid w:val="00FB2FC7"/>
    <w:rsid w:val="00FB30D9"/>
    <w:rsid w:val="00FB3D84"/>
    <w:rsid w:val="00FB4E20"/>
    <w:rsid w:val="00FB62D8"/>
    <w:rsid w:val="00FB6FDF"/>
    <w:rsid w:val="00FC0706"/>
    <w:rsid w:val="00FC20D9"/>
    <w:rsid w:val="00FC2B38"/>
    <w:rsid w:val="00FC444D"/>
    <w:rsid w:val="00FC4C88"/>
    <w:rsid w:val="00FC6320"/>
    <w:rsid w:val="00FC6630"/>
    <w:rsid w:val="00FC6C8F"/>
    <w:rsid w:val="00FC6ED0"/>
    <w:rsid w:val="00FC6ED8"/>
    <w:rsid w:val="00FC775B"/>
    <w:rsid w:val="00FD1E4E"/>
    <w:rsid w:val="00FD2974"/>
    <w:rsid w:val="00FD2F40"/>
    <w:rsid w:val="00FD3A12"/>
    <w:rsid w:val="00FD4EDC"/>
    <w:rsid w:val="00FD5417"/>
    <w:rsid w:val="00FD69D9"/>
    <w:rsid w:val="00FD79B0"/>
    <w:rsid w:val="00FD7AD3"/>
    <w:rsid w:val="00FE12DE"/>
    <w:rsid w:val="00FE15B0"/>
    <w:rsid w:val="00FE15F6"/>
    <w:rsid w:val="00FE25B4"/>
    <w:rsid w:val="00FE4480"/>
    <w:rsid w:val="00FE4A6B"/>
    <w:rsid w:val="00FE524D"/>
    <w:rsid w:val="00FE66E2"/>
    <w:rsid w:val="00FE6A57"/>
    <w:rsid w:val="00FE7D02"/>
    <w:rsid w:val="00FF0388"/>
    <w:rsid w:val="00FF0953"/>
    <w:rsid w:val="00FF2707"/>
    <w:rsid w:val="00FF283F"/>
    <w:rsid w:val="00FF29EE"/>
    <w:rsid w:val="00FF310B"/>
    <w:rsid w:val="00FF313C"/>
    <w:rsid w:val="00FF31F1"/>
    <w:rsid w:val="00FF4031"/>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46F6D"/>
    <w:pPr>
      <w:keepNext/>
      <w:overflowPunct/>
      <w:autoSpaceDE/>
      <w:autoSpaceDN/>
      <w:adjustRightInd/>
      <w:textAlignment w:val="auto"/>
      <w:outlineLvl w:val="0"/>
    </w:pPr>
    <w:rPr>
      <w:rFonts w:eastAsia="Calibri"/>
      <w:sz w:val="28"/>
    </w:rPr>
  </w:style>
  <w:style w:type="paragraph" w:styleId="3">
    <w:name w:val="heading 3"/>
    <w:basedOn w:val="a"/>
    <w:next w:val="a"/>
    <w:link w:val="30"/>
    <w:qFormat/>
    <w:rsid w:val="00A820A5"/>
    <w:pPr>
      <w:keepNext/>
      <w:overflowPunct/>
      <w:autoSpaceDE/>
      <w:autoSpaceDN/>
      <w:adjustRightInd/>
      <w:spacing w:before="240" w:after="60"/>
      <w:textAlignment w:val="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B92B20"/>
    <w:pPr>
      <w:jc w:val="right"/>
    </w:pPr>
    <w:rPr>
      <w:rFonts w:ascii="Century Schoolbook" w:hAnsi="Century Schoolbook"/>
      <w:sz w:val="24"/>
    </w:rPr>
  </w:style>
  <w:style w:type="paragraph" w:customStyle="1" w:styleId="ConsPlusNormal">
    <w:name w:val="ConsPlusNormal"/>
    <w:rsid w:val="00B92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2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92B20"/>
    <w:rPr>
      <w:rFonts w:ascii="Tahoma" w:hAnsi="Tahoma" w:cs="Tahoma"/>
      <w:sz w:val="16"/>
      <w:szCs w:val="16"/>
    </w:rPr>
  </w:style>
  <w:style w:type="character" w:customStyle="1" w:styleId="a5">
    <w:name w:val="Текст выноски Знак"/>
    <w:basedOn w:val="a0"/>
    <w:link w:val="a4"/>
    <w:uiPriority w:val="99"/>
    <w:semiHidden/>
    <w:rsid w:val="00B92B20"/>
    <w:rPr>
      <w:rFonts w:ascii="Tahoma" w:eastAsia="Times New Roman" w:hAnsi="Tahoma" w:cs="Tahoma"/>
      <w:sz w:val="16"/>
      <w:szCs w:val="16"/>
      <w:lang w:eastAsia="ru-RU"/>
    </w:rPr>
  </w:style>
  <w:style w:type="character" w:styleId="a6">
    <w:name w:val="Emphasis"/>
    <w:basedOn w:val="a0"/>
    <w:uiPriority w:val="20"/>
    <w:qFormat/>
    <w:rsid w:val="00404C8A"/>
    <w:rPr>
      <w:i/>
      <w:iCs/>
    </w:rPr>
  </w:style>
  <w:style w:type="paragraph" w:styleId="a7">
    <w:name w:val="header"/>
    <w:basedOn w:val="a"/>
    <w:link w:val="a8"/>
    <w:uiPriority w:val="99"/>
    <w:semiHidden/>
    <w:unhideWhenUsed/>
    <w:rsid w:val="00404C8A"/>
    <w:pPr>
      <w:tabs>
        <w:tab w:val="center" w:pos="4677"/>
        <w:tab w:val="right" w:pos="9355"/>
      </w:tabs>
    </w:pPr>
  </w:style>
  <w:style w:type="character" w:customStyle="1" w:styleId="a8">
    <w:name w:val="Верхний колонтитул Знак"/>
    <w:basedOn w:val="a0"/>
    <w:link w:val="a7"/>
    <w:uiPriority w:val="99"/>
    <w:semiHidden/>
    <w:rsid w:val="00404C8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04C8A"/>
    <w:pPr>
      <w:tabs>
        <w:tab w:val="center" w:pos="4677"/>
        <w:tab w:val="right" w:pos="9355"/>
      </w:tabs>
    </w:pPr>
  </w:style>
  <w:style w:type="character" w:customStyle="1" w:styleId="aa">
    <w:name w:val="Нижний колонтитул Знак"/>
    <w:basedOn w:val="a0"/>
    <w:link w:val="a9"/>
    <w:uiPriority w:val="99"/>
    <w:semiHidden/>
    <w:rsid w:val="00404C8A"/>
    <w:rPr>
      <w:rFonts w:ascii="Times New Roman" w:eastAsia="Times New Roman" w:hAnsi="Times New Roman" w:cs="Times New Roman"/>
      <w:sz w:val="20"/>
      <w:szCs w:val="20"/>
      <w:lang w:eastAsia="ru-RU"/>
    </w:rPr>
  </w:style>
  <w:style w:type="table" w:styleId="ab">
    <w:name w:val="Table Grid"/>
    <w:basedOn w:val="a1"/>
    <w:rsid w:val="00AE3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A820A5"/>
    <w:rPr>
      <w:rFonts w:ascii="Cambria" w:eastAsia="Times New Roman" w:hAnsi="Cambria" w:cs="Times New Roman"/>
      <w:b/>
      <w:bCs/>
      <w:sz w:val="26"/>
      <w:szCs w:val="26"/>
    </w:rPr>
  </w:style>
  <w:style w:type="paragraph" w:styleId="ac">
    <w:name w:val="No Spacing"/>
    <w:link w:val="ad"/>
    <w:qFormat/>
    <w:rsid w:val="00A820A5"/>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A820A5"/>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d">
    <w:name w:val="Без интервала Знак"/>
    <w:link w:val="ac"/>
    <w:rsid w:val="00A820A5"/>
    <w:rPr>
      <w:rFonts w:ascii="Calibri" w:eastAsia="Times New Roman" w:hAnsi="Calibri" w:cs="Times New Roman"/>
      <w:lang w:eastAsia="ru-RU"/>
    </w:rPr>
  </w:style>
  <w:style w:type="paragraph" w:styleId="2">
    <w:name w:val="Body Text 2"/>
    <w:basedOn w:val="a"/>
    <w:link w:val="20"/>
    <w:uiPriority w:val="99"/>
    <w:unhideWhenUsed/>
    <w:rsid w:val="00A820A5"/>
    <w:pPr>
      <w:overflowPunct/>
      <w:autoSpaceDE/>
      <w:autoSpaceDN/>
      <w:adjustRightInd/>
      <w:spacing w:after="120" w:line="480" w:lineRule="auto"/>
      <w:textAlignment w:val="auto"/>
    </w:pPr>
    <w:rPr>
      <w:rFonts w:ascii="Calibri" w:hAnsi="Calibri"/>
      <w:sz w:val="22"/>
      <w:szCs w:val="22"/>
    </w:rPr>
  </w:style>
  <w:style w:type="character" w:customStyle="1" w:styleId="20">
    <w:name w:val="Основной текст 2 Знак"/>
    <w:basedOn w:val="a0"/>
    <w:link w:val="2"/>
    <w:uiPriority w:val="99"/>
    <w:rsid w:val="00A820A5"/>
    <w:rPr>
      <w:rFonts w:ascii="Calibri" w:eastAsia="Times New Roman" w:hAnsi="Calibri" w:cs="Times New Roman"/>
    </w:rPr>
  </w:style>
  <w:style w:type="paragraph" w:styleId="31">
    <w:name w:val="Body Text Indent 3"/>
    <w:basedOn w:val="a"/>
    <w:link w:val="32"/>
    <w:uiPriority w:val="99"/>
    <w:unhideWhenUsed/>
    <w:rsid w:val="00A820A5"/>
    <w:pPr>
      <w:overflowPunct/>
      <w:autoSpaceDE/>
      <w:autoSpaceDN/>
      <w:adjustRightInd/>
      <w:spacing w:after="120" w:line="276" w:lineRule="auto"/>
      <w:ind w:left="283"/>
      <w:textAlignment w:val="auto"/>
    </w:pPr>
    <w:rPr>
      <w:rFonts w:ascii="Calibri" w:hAnsi="Calibri"/>
      <w:sz w:val="16"/>
      <w:szCs w:val="16"/>
    </w:rPr>
  </w:style>
  <w:style w:type="character" w:customStyle="1" w:styleId="32">
    <w:name w:val="Основной текст с отступом 3 Знак"/>
    <w:basedOn w:val="a0"/>
    <w:link w:val="31"/>
    <w:uiPriority w:val="99"/>
    <w:rsid w:val="00A820A5"/>
    <w:rPr>
      <w:rFonts w:ascii="Calibri" w:eastAsia="Times New Roman" w:hAnsi="Calibri" w:cs="Times New Roman"/>
      <w:sz w:val="16"/>
      <w:szCs w:val="16"/>
    </w:rPr>
  </w:style>
  <w:style w:type="paragraph" w:styleId="af">
    <w:name w:val="Title"/>
    <w:basedOn w:val="a"/>
    <w:link w:val="af0"/>
    <w:qFormat/>
    <w:rsid w:val="00A820A5"/>
    <w:pPr>
      <w:tabs>
        <w:tab w:val="left" w:pos="2880"/>
      </w:tabs>
      <w:overflowPunct/>
      <w:autoSpaceDE/>
      <w:autoSpaceDN/>
      <w:adjustRightInd/>
      <w:spacing w:line="360" w:lineRule="auto"/>
      <w:ind w:firstLine="794"/>
      <w:jc w:val="center"/>
      <w:textAlignment w:val="auto"/>
    </w:pPr>
    <w:rPr>
      <w:b/>
      <w:bCs/>
      <w:sz w:val="24"/>
      <w:szCs w:val="22"/>
    </w:rPr>
  </w:style>
  <w:style w:type="character" w:customStyle="1" w:styleId="af0">
    <w:name w:val="Название Знак"/>
    <w:basedOn w:val="a0"/>
    <w:link w:val="af"/>
    <w:rsid w:val="00A820A5"/>
    <w:rPr>
      <w:rFonts w:ascii="Times New Roman" w:eastAsia="Times New Roman" w:hAnsi="Times New Roman" w:cs="Times New Roman"/>
      <w:b/>
      <w:bCs/>
      <w:sz w:val="24"/>
    </w:rPr>
  </w:style>
  <w:style w:type="character" w:customStyle="1" w:styleId="FontStyle13">
    <w:name w:val="Font Style13"/>
    <w:uiPriority w:val="99"/>
    <w:rsid w:val="00A820A5"/>
    <w:rPr>
      <w:rFonts w:ascii="Times New Roman" w:hAnsi="Times New Roman" w:cs="Times New Roman"/>
      <w:sz w:val="22"/>
      <w:szCs w:val="22"/>
    </w:rPr>
  </w:style>
  <w:style w:type="paragraph" w:customStyle="1" w:styleId="Style3">
    <w:name w:val="Style3"/>
    <w:basedOn w:val="a"/>
    <w:uiPriority w:val="99"/>
    <w:rsid w:val="00A820A5"/>
    <w:pPr>
      <w:widowControl w:val="0"/>
      <w:overflowPunct/>
      <w:spacing w:line="278" w:lineRule="exact"/>
      <w:jc w:val="both"/>
      <w:textAlignment w:val="auto"/>
    </w:pPr>
    <w:rPr>
      <w:sz w:val="24"/>
      <w:szCs w:val="24"/>
    </w:rPr>
  </w:style>
  <w:style w:type="paragraph" w:customStyle="1" w:styleId="ConsPlusTitle">
    <w:name w:val="ConsPlusTitle"/>
    <w:rsid w:val="00F164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7E337E"/>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rsid w:val="007E337E"/>
    <w:pPr>
      <w:overflowPunct/>
      <w:autoSpaceDE/>
      <w:autoSpaceDN/>
      <w:adjustRightInd/>
      <w:spacing w:before="100" w:beforeAutospacing="1" w:after="100" w:afterAutospacing="1"/>
      <w:textAlignment w:val="auto"/>
    </w:pPr>
    <w:rPr>
      <w:sz w:val="24"/>
      <w:szCs w:val="24"/>
    </w:rPr>
  </w:style>
  <w:style w:type="paragraph" w:styleId="af2">
    <w:name w:val="Body Text"/>
    <w:basedOn w:val="a"/>
    <w:link w:val="af3"/>
    <w:semiHidden/>
    <w:unhideWhenUsed/>
    <w:rsid w:val="007E337E"/>
    <w:pPr>
      <w:spacing w:after="120"/>
    </w:pPr>
  </w:style>
  <w:style w:type="character" w:customStyle="1" w:styleId="af3">
    <w:name w:val="Основной текст Знак"/>
    <w:basedOn w:val="a0"/>
    <w:link w:val="af2"/>
    <w:semiHidden/>
    <w:rsid w:val="007E337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46F6D"/>
    <w:rPr>
      <w:rFonts w:ascii="Times New Roman" w:eastAsia="Calibri" w:hAnsi="Times New Roman" w:cs="Times New Roman"/>
      <w:sz w:val="28"/>
      <w:szCs w:val="20"/>
      <w:lang w:eastAsia="ru-RU"/>
    </w:rPr>
  </w:style>
  <w:style w:type="paragraph" w:customStyle="1" w:styleId="21">
    <w:name w:val="Знак Знак2 Знак Знак Знак Знак"/>
    <w:basedOn w:val="a"/>
    <w:rsid w:val="00446F6D"/>
    <w:pPr>
      <w:tabs>
        <w:tab w:val="num" w:pos="1287"/>
      </w:tabs>
      <w:overflowPunct/>
      <w:autoSpaceDE/>
      <w:autoSpaceDN/>
      <w:adjustRightInd/>
      <w:spacing w:after="160" w:line="240" w:lineRule="exact"/>
      <w:ind w:left="1287" w:hanging="360"/>
      <w:jc w:val="both"/>
      <w:textAlignment w:val="auto"/>
    </w:pPr>
    <w:rPr>
      <w:rFonts w:ascii="Verdana" w:hAnsi="Verdana" w:cs="Arial"/>
      <w:lang w:val="en-US" w:eastAsia="en-US"/>
    </w:rPr>
  </w:style>
  <w:style w:type="paragraph" w:customStyle="1" w:styleId="Default">
    <w:name w:val="Default"/>
    <w:rsid w:val="008A77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46F6D"/>
    <w:pPr>
      <w:keepNext/>
      <w:overflowPunct/>
      <w:autoSpaceDE/>
      <w:autoSpaceDN/>
      <w:adjustRightInd/>
      <w:textAlignment w:val="auto"/>
      <w:outlineLvl w:val="0"/>
    </w:pPr>
    <w:rPr>
      <w:rFonts w:eastAsia="Calibri"/>
      <w:sz w:val="28"/>
    </w:rPr>
  </w:style>
  <w:style w:type="paragraph" w:styleId="3">
    <w:name w:val="heading 3"/>
    <w:basedOn w:val="a"/>
    <w:next w:val="a"/>
    <w:link w:val="30"/>
    <w:qFormat/>
    <w:rsid w:val="00A820A5"/>
    <w:pPr>
      <w:keepNext/>
      <w:overflowPunct/>
      <w:autoSpaceDE/>
      <w:autoSpaceDN/>
      <w:adjustRightInd/>
      <w:spacing w:before="240" w:after="60"/>
      <w:textAlignment w:val="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B92B20"/>
    <w:pPr>
      <w:jc w:val="right"/>
    </w:pPr>
    <w:rPr>
      <w:rFonts w:ascii="Century Schoolbook" w:hAnsi="Century Schoolbook"/>
      <w:sz w:val="24"/>
    </w:rPr>
  </w:style>
  <w:style w:type="paragraph" w:customStyle="1" w:styleId="ConsPlusNormal">
    <w:name w:val="ConsPlusNormal"/>
    <w:rsid w:val="00B92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2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92B20"/>
    <w:rPr>
      <w:rFonts w:ascii="Tahoma" w:hAnsi="Tahoma" w:cs="Tahoma"/>
      <w:sz w:val="16"/>
      <w:szCs w:val="16"/>
    </w:rPr>
  </w:style>
  <w:style w:type="character" w:customStyle="1" w:styleId="a5">
    <w:name w:val="Текст выноски Знак"/>
    <w:basedOn w:val="a0"/>
    <w:link w:val="a4"/>
    <w:uiPriority w:val="99"/>
    <w:semiHidden/>
    <w:rsid w:val="00B92B20"/>
    <w:rPr>
      <w:rFonts w:ascii="Tahoma" w:eastAsia="Times New Roman" w:hAnsi="Tahoma" w:cs="Tahoma"/>
      <w:sz w:val="16"/>
      <w:szCs w:val="16"/>
      <w:lang w:eastAsia="ru-RU"/>
    </w:rPr>
  </w:style>
  <w:style w:type="character" w:styleId="a6">
    <w:name w:val="Emphasis"/>
    <w:basedOn w:val="a0"/>
    <w:uiPriority w:val="20"/>
    <w:qFormat/>
    <w:rsid w:val="00404C8A"/>
    <w:rPr>
      <w:i/>
      <w:iCs/>
    </w:rPr>
  </w:style>
  <w:style w:type="paragraph" w:styleId="a7">
    <w:name w:val="header"/>
    <w:basedOn w:val="a"/>
    <w:link w:val="a8"/>
    <w:uiPriority w:val="99"/>
    <w:semiHidden/>
    <w:unhideWhenUsed/>
    <w:rsid w:val="00404C8A"/>
    <w:pPr>
      <w:tabs>
        <w:tab w:val="center" w:pos="4677"/>
        <w:tab w:val="right" w:pos="9355"/>
      </w:tabs>
    </w:pPr>
  </w:style>
  <w:style w:type="character" w:customStyle="1" w:styleId="a8">
    <w:name w:val="Верхний колонтитул Знак"/>
    <w:basedOn w:val="a0"/>
    <w:link w:val="a7"/>
    <w:uiPriority w:val="99"/>
    <w:semiHidden/>
    <w:rsid w:val="00404C8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04C8A"/>
    <w:pPr>
      <w:tabs>
        <w:tab w:val="center" w:pos="4677"/>
        <w:tab w:val="right" w:pos="9355"/>
      </w:tabs>
    </w:pPr>
  </w:style>
  <w:style w:type="character" w:customStyle="1" w:styleId="aa">
    <w:name w:val="Нижний колонтитул Знак"/>
    <w:basedOn w:val="a0"/>
    <w:link w:val="a9"/>
    <w:uiPriority w:val="99"/>
    <w:semiHidden/>
    <w:rsid w:val="00404C8A"/>
    <w:rPr>
      <w:rFonts w:ascii="Times New Roman" w:eastAsia="Times New Roman" w:hAnsi="Times New Roman" w:cs="Times New Roman"/>
      <w:sz w:val="20"/>
      <w:szCs w:val="20"/>
      <w:lang w:eastAsia="ru-RU"/>
    </w:rPr>
  </w:style>
  <w:style w:type="table" w:styleId="ab">
    <w:name w:val="Table Grid"/>
    <w:basedOn w:val="a1"/>
    <w:rsid w:val="00AE3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A820A5"/>
    <w:rPr>
      <w:rFonts w:ascii="Cambria" w:eastAsia="Times New Roman" w:hAnsi="Cambria" w:cs="Times New Roman"/>
      <w:b/>
      <w:bCs/>
      <w:sz w:val="26"/>
      <w:szCs w:val="26"/>
    </w:rPr>
  </w:style>
  <w:style w:type="paragraph" w:styleId="ac">
    <w:name w:val="No Spacing"/>
    <w:link w:val="ad"/>
    <w:qFormat/>
    <w:rsid w:val="00A820A5"/>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A820A5"/>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d">
    <w:name w:val="Без интервала Знак"/>
    <w:link w:val="ac"/>
    <w:rsid w:val="00A820A5"/>
    <w:rPr>
      <w:rFonts w:ascii="Calibri" w:eastAsia="Times New Roman" w:hAnsi="Calibri" w:cs="Times New Roman"/>
      <w:lang w:eastAsia="ru-RU"/>
    </w:rPr>
  </w:style>
  <w:style w:type="paragraph" w:styleId="2">
    <w:name w:val="Body Text 2"/>
    <w:basedOn w:val="a"/>
    <w:link w:val="20"/>
    <w:uiPriority w:val="99"/>
    <w:unhideWhenUsed/>
    <w:rsid w:val="00A820A5"/>
    <w:pPr>
      <w:overflowPunct/>
      <w:autoSpaceDE/>
      <w:autoSpaceDN/>
      <w:adjustRightInd/>
      <w:spacing w:after="120" w:line="480" w:lineRule="auto"/>
      <w:textAlignment w:val="auto"/>
    </w:pPr>
    <w:rPr>
      <w:rFonts w:ascii="Calibri" w:hAnsi="Calibri"/>
      <w:sz w:val="22"/>
      <w:szCs w:val="22"/>
    </w:rPr>
  </w:style>
  <w:style w:type="character" w:customStyle="1" w:styleId="20">
    <w:name w:val="Основной текст 2 Знак"/>
    <w:basedOn w:val="a0"/>
    <w:link w:val="2"/>
    <w:uiPriority w:val="99"/>
    <w:rsid w:val="00A820A5"/>
    <w:rPr>
      <w:rFonts w:ascii="Calibri" w:eastAsia="Times New Roman" w:hAnsi="Calibri" w:cs="Times New Roman"/>
    </w:rPr>
  </w:style>
  <w:style w:type="paragraph" w:styleId="31">
    <w:name w:val="Body Text Indent 3"/>
    <w:basedOn w:val="a"/>
    <w:link w:val="32"/>
    <w:uiPriority w:val="99"/>
    <w:unhideWhenUsed/>
    <w:rsid w:val="00A820A5"/>
    <w:pPr>
      <w:overflowPunct/>
      <w:autoSpaceDE/>
      <w:autoSpaceDN/>
      <w:adjustRightInd/>
      <w:spacing w:after="120" w:line="276" w:lineRule="auto"/>
      <w:ind w:left="283"/>
      <w:textAlignment w:val="auto"/>
    </w:pPr>
    <w:rPr>
      <w:rFonts w:ascii="Calibri" w:hAnsi="Calibri"/>
      <w:sz w:val="16"/>
      <w:szCs w:val="16"/>
    </w:rPr>
  </w:style>
  <w:style w:type="character" w:customStyle="1" w:styleId="32">
    <w:name w:val="Основной текст с отступом 3 Знак"/>
    <w:basedOn w:val="a0"/>
    <w:link w:val="31"/>
    <w:uiPriority w:val="99"/>
    <w:rsid w:val="00A820A5"/>
    <w:rPr>
      <w:rFonts w:ascii="Calibri" w:eastAsia="Times New Roman" w:hAnsi="Calibri" w:cs="Times New Roman"/>
      <w:sz w:val="16"/>
      <w:szCs w:val="16"/>
    </w:rPr>
  </w:style>
  <w:style w:type="paragraph" w:styleId="af">
    <w:name w:val="Title"/>
    <w:basedOn w:val="a"/>
    <w:link w:val="af0"/>
    <w:qFormat/>
    <w:rsid w:val="00A820A5"/>
    <w:pPr>
      <w:tabs>
        <w:tab w:val="left" w:pos="2880"/>
      </w:tabs>
      <w:overflowPunct/>
      <w:autoSpaceDE/>
      <w:autoSpaceDN/>
      <w:adjustRightInd/>
      <w:spacing w:line="360" w:lineRule="auto"/>
      <w:ind w:firstLine="794"/>
      <w:jc w:val="center"/>
      <w:textAlignment w:val="auto"/>
    </w:pPr>
    <w:rPr>
      <w:b/>
      <w:bCs/>
      <w:sz w:val="24"/>
      <w:szCs w:val="22"/>
    </w:rPr>
  </w:style>
  <w:style w:type="character" w:customStyle="1" w:styleId="af0">
    <w:name w:val="Название Знак"/>
    <w:basedOn w:val="a0"/>
    <w:link w:val="af"/>
    <w:rsid w:val="00A820A5"/>
    <w:rPr>
      <w:rFonts w:ascii="Times New Roman" w:eastAsia="Times New Roman" w:hAnsi="Times New Roman" w:cs="Times New Roman"/>
      <w:b/>
      <w:bCs/>
      <w:sz w:val="24"/>
    </w:rPr>
  </w:style>
  <w:style w:type="character" w:customStyle="1" w:styleId="FontStyle13">
    <w:name w:val="Font Style13"/>
    <w:uiPriority w:val="99"/>
    <w:rsid w:val="00A820A5"/>
    <w:rPr>
      <w:rFonts w:ascii="Times New Roman" w:hAnsi="Times New Roman" w:cs="Times New Roman"/>
      <w:sz w:val="22"/>
      <w:szCs w:val="22"/>
    </w:rPr>
  </w:style>
  <w:style w:type="paragraph" w:customStyle="1" w:styleId="Style3">
    <w:name w:val="Style3"/>
    <w:basedOn w:val="a"/>
    <w:uiPriority w:val="99"/>
    <w:rsid w:val="00A820A5"/>
    <w:pPr>
      <w:widowControl w:val="0"/>
      <w:overflowPunct/>
      <w:spacing w:line="278" w:lineRule="exact"/>
      <w:jc w:val="both"/>
      <w:textAlignment w:val="auto"/>
    </w:pPr>
    <w:rPr>
      <w:sz w:val="24"/>
      <w:szCs w:val="24"/>
    </w:rPr>
  </w:style>
  <w:style w:type="paragraph" w:customStyle="1" w:styleId="ConsPlusTitle">
    <w:name w:val="ConsPlusTitle"/>
    <w:rsid w:val="00F164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7E337E"/>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rsid w:val="007E337E"/>
    <w:pPr>
      <w:overflowPunct/>
      <w:autoSpaceDE/>
      <w:autoSpaceDN/>
      <w:adjustRightInd/>
      <w:spacing w:before="100" w:beforeAutospacing="1" w:after="100" w:afterAutospacing="1"/>
      <w:textAlignment w:val="auto"/>
    </w:pPr>
    <w:rPr>
      <w:sz w:val="24"/>
      <w:szCs w:val="24"/>
    </w:rPr>
  </w:style>
  <w:style w:type="paragraph" w:styleId="af2">
    <w:name w:val="Body Text"/>
    <w:basedOn w:val="a"/>
    <w:link w:val="af3"/>
    <w:semiHidden/>
    <w:unhideWhenUsed/>
    <w:rsid w:val="007E337E"/>
    <w:pPr>
      <w:spacing w:after="120"/>
    </w:pPr>
  </w:style>
  <w:style w:type="character" w:customStyle="1" w:styleId="af3">
    <w:name w:val="Основной текст Знак"/>
    <w:basedOn w:val="a0"/>
    <w:link w:val="af2"/>
    <w:semiHidden/>
    <w:rsid w:val="007E337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46F6D"/>
    <w:rPr>
      <w:rFonts w:ascii="Times New Roman" w:eastAsia="Calibri" w:hAnsi="Times New Roman" w:cs="Times New Roman"/>
      <w:sz w:val="28"/>
      <w:szCs w:val="20"/>
      <w:lang w:eastAsia="ru-RU"/>
    </w:rPr>
  </w:style>
  <w:style w:type="paragraph" w:customStyle="1" w:styleId="21">
    <w:name w:val="Знак Знак2 Знак Знак Знак Знак"/>
    <w:basedOn w:val="a"/>
    <w:rsid w:val="00446F6D"/>
    <w:pPr>
      <w:tabs>
        <w:tab w:val="num" w:pos="1287"/>
      </w:tabs>
      <w:overflowPunct/>
      <w:autoSpaceDE/>
      <w:autoSpaceDN/>
      <w:adjustRightInd/>
      <w:spacing w:after="160" w:line="240" w:lineRule="exact"/>
      <w:ind w:left="1287" w:hanging="360"/>
      <w:jc w:val="both"/>
      <w:textAlignment w:val="auto"/>
    </w:pPr>
    <w:rPr>
      <w:rFonts w:ascii="Verdana" w:hAnsi="Verdana" w:cs="Arial"/>
      <w:lang w:val="en-US" w:eastAsia="en-US"/>
    </w:rPr>
  </w:style>
  <w:style w:type="paragraph" w:customStyle="1" w:styleId="Default">
    <w:name w:val="Default"/>
    <w:rsid w:val="008A77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EFD2-0FC8-4987-A77A-52F930F2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8</cp:revision>
  <cp:lastPrinted>2017-01-19T00:58:00Z</cp:lastPrinted>
  <dcterms:created xsi:type="dcterms:W3CDTF">2017-01-18T08:42:00Z</dcterms:created>
  <dcterms:modified xsi:type="dcterms:W3CDTF">2017-02-01T00:28:00Z</dcterms:modified>
</cp:coreProperties>
</file>